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A6C" w:rsidRDefault="00DA5A6C" w:rsidP="00DA5A6C">
      <w:pPr>
        <w:pStyle w:val="a6"/>
        <w:widowControl/>
        <w:snapToGrid w:val="0"/>
        <w:spacing w:before="0" w:beforeAutospacing="0" w:after="0" w:afterAutospacing="0" w:line="360" w:lineRule="auto"/>
        <w:ind w:right="362"/>
        <w:jc w:val="both"/>
        <w:rPr>
          <w:rStyle w:val="a4"/>
          <w:rFonts w:ascii="宋体" w:hAnsi="宋体"/>
          <w:bCs/>
          <w:color w:val="0D0D0D"/>
          <w:szCs w:val="21"/>
        </w:rPr>
      </w:pPr>
      <w:r>
        <w:rPr>
          <w:rStyle w:val="a4"/>
          <w:rFonts w:ascii="宋体" w:hAnsi="宋体" w:hint="eastAsia"/>
          <w:color w:val="0D0D0D"/>
          <w:szCs w:val="21"/>
        </w:rPr>
        <w:t>附件一：招标技术需求</w:t>
      </w:r>
    </w:p>
    <w:p w:rsidR="00DA5A6C" w:rsidRDefault="00DA5A6C" w:rsidP="00DA5A6C">
      <w:pPr>
        <w:pStyle w:val="a6"/>
        <w:spacing w:before="0" w:beforeAutospacing="0" w:after="0" w:afterAutospacing="0" w:line="360" w:lineRule="auto"/>
        <w:jc w:val="center"/>
        <w:rPr>
          <w:rFonts w:ascii="宋体" w:hAnsi="宋体"/>
          <w:color w:val="000000"/>
          <w:sz w:val="21"/>
          <w:szCs w:val="21"/>
        </w:rPr>
      </w:pPr>
      <w:r>
        <w:rPr>
          <w:rFonts w:ascii="宋体" w:hAnsi="宋体" w:hint="eastAsia"/>
          <w:color w:val="000000"/>
          <w:sz w:val="21"/>
          <w:szCs w:val="21"/>
        </w:rPr>
        <w:t>“科技成果转化与知识产权服务信息化平台”定制开发</w:t>
      </w:r>
    </w:p>
    <w:p w:rsidR="00DA5A6C" w:rsidRDefault="00DA5A6C" w:rsidP="00DA5A6C">
      <w:pPr>
        <w:pStyle w:val="a6"/>
        <w:spacing w:before="0" w:beforeAutospacing="0" w:after="0" w:afterAutospacing="0" w:line="360" w:lineRule="auto"/>
        <w:jc w:val="center"/>
        <w:rPr>
          <w:rFonts w:ascii="宋体" w:hAnsi="宋体"/>
          <w:color w:val="0D0D0D"/>
          <w:sz w:val="29"/>
          <w:szCs w:val="29"/>
        </w:rPr>
      </w:pPr>
      <w:r>
        <w:rPr>
          <w:rFonts w:ascii="宋体" w:hAnsi="宋体" w:hint="eastAsia"/>
          <w:color w:val="000000"/>
          <w:sz w:val="21"/>
          <w:szCs w:val="21"/>
        </w:rPr>
        <w:t>采购项目清单与技术参数配置及要求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2992"/>
        <w:gridCol w:w="2551"/>
        <w:gridCol w:w="638"/>
        <w:gridCol w:w="1539"/>
      </w:tblGrid>
      <w:tr w:rsidR="00DA5A6C" w:rsidTr="00894F1B">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序号</w:t>
            </w:r>
          </w:p>
        </w:tc>
        <w:tc>
          <w:tcPr>
            <w:tcW w:w="2992" w:type="dxa"/>
          </w:tcPr>
          <w:p w:rsidR="00DA5A6C" w:rsidRDefault="00DA5A6C" w:rsidP="00894F1B">
            <w:pPr>
              <w:spacing w:line="360" w:lineRule="auto"/>
              <w:rPr>
                <w:rFonts w:ascii="宋体" w:hAnsi="宋体" w:cs="Arial"/>
                <w:bCs/>
                <w:color w:val="000000"/>
                <w:szCs w:val="21"/>
              </w:rPr>
            </w:pPr>
            <w:r>
              <w:rPr>
                <w:rFonts w:ascii="宋体" w:hAnsi="宋体" w:cs="Arial" w:hint="eastAsia"/>
                <w:bCs/>
                <w:color w:val="000000"/>
                <w:szCs w:val="21"/>
              </w:rPr>
              <w:t>名称</w:t>
            </w:r>
          </w:p>
        </w:tc>
        <w:tc>
          <w:tcPr>
            <w:tcW w:w="2551" w:type="dxa"/>
          </w:tcPr>
          <w:p w:rsidR="00DA5A6C" w:rsidRDefault="00DA5A6C" w:rsidP="00894F1B">
            <w:pPr>
              <w:spacing w:line="360" w:lineRule="auto"/>
              <w:rPr>
                <w:rFonts w:ascii="宋体" w:hAnsi="宋体" w:cs="Arial"/>
                <w:bCs/>
                <w:color w:val="000000"/>
                <w:szCs w:val="21"/>
              </w:rPr>
            </w:pPr>
            <w:r>
              <w:rPr>
                <w:rFonts w:ascii="宋体" w:hAnsi="宋体" w:cs="Arial" w:hint="eastAsia"/>
                <w:bCs/>
                <w:color w:val="000000"/>
                <w:szCs w:val="21"/>
              </w:rPr>
              <w:t>技术参数配置及要求</w:t>
            </w:r>
          </w:p>
        </w:tc>
        <w:tc>
          <w:tcPr>
            <w:tcW w:w="638" w:type="dxa"/>
          </w:tcPr>
          <w:p w:rsidR="00DA5A6C" w:rsidRDefault="00DA5A6C" w:rsidP="00894F1B">
            <w:pPr>
              <w:spacing w:line="360" w:lineRule="auto"/>
              <w:rPr>
                <w:rFonts w:ascii="宋体" w:hAnsi="宋体" w:cs="Arial"/>
                <w:bCs/>
                <w:color w:val="000000"/>
                <w:szCs w:val="21"/>
              </w:rPr>
            </w:pPr>
            <w:r>
              <w:rPr>
                <w:rFonts w:ascii="宋体" w:hAnsi="宋体" w:cs="Arial" w:hint="eastAsia"/>
                <w:bCs/>
                <w:color w:val="000000"/>
                <w:szCs w:val="21"/>
              </w:rPr>
              <w:t>数量</w:t>
            </w:r>
          </w:p>
        </w:tc>
        <w:tc>
          <w:tcPr>
            <w:tcW w:w="1539" w:type="dxa"/>
          </w:tcPr>
          <w:p w:rsidR="00DA5A6C" w:rsidRDefault="00DA5A6C" w:rsidP="00894F1B">
            <w:pPr>
              <w:spacing w:line="360" w:lineRule="auto"/>
              <w:rPr>
                <w:rFonts w:ascii="宋体" w:hAnsi="宋体" w:cs="Arial"/>
                <w:bCs/>
                <w:color w:val="000000"/>
                <w:szCs w:val="21"/>
              </w:rPr>
            </w:pPr>
            <w:r>
              <w:rPr>
                <w:rFonts w:ascii="宋体" w:hAnsi="宋体" w:cs="Arial" w:hint="eastAsia"/>
                <w:bCs/>
                <w:color w:val="000000"/>
                <w:szCs w:val="21"/>
              </w:rPr>
              <w:t>备注</w:t>
            </w:r>
          </w:p>
        </w:tc>
      </w:tr>
      <w:tr w:rsidR="00DA5A6C" w:rsidTr="00894F1B">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1</w:t>
            </w:r>
          </w:p>
        </w:tc>
        <w:tc>
          <w:tcPr>
            <w:tcW w:w="2992" w:type="dxa"/>
          </w:tcPr>
          <w:p w:rsidR="00DA5A6C" w:rsidRDefault="00DA5A6C" w:rsidP="00894F1B">
            <w:pPr>
              <w:spacing w:line="360" w:lineRule="auto"/>
              <w:rPr>
                <w:rFonts w:ascii="宋体" w:hAnsi="宋体" w:cs="Arial"/>
                <w:bCs/>
                <w:color w:val="000000"/>
                <w:szCs w:val="21"/>
              </w:rPr>
            </w:pPr>
            <w:r>
              <w:rPr>
                <w:rFonts w:ascii="宋体" w:hAnsi="宋体" w:hint="eastAsia"/>
                <w:szCs w:val="21"/>
              </w:rPr>
              <w:t>科技成果转化与知识产权服务</w:t>
            </w:r>
          </w:p>
        </w:tc>
        <w:tc>
          <w:tcPr>
            <w:tcW w:w="2551" w:type="dxa"/>
            <w:vMerge w:val="restart"/>
            <w:vAlign w:val="center"/>
          </w:tcPr>
          <w:p w:rsidR="00DA5A6C" w:rsidRDefault="00DA5A6C" w:rsidP="00894F1B">
            <w:pPr>
              <w:spacing w:line="360" w:lineRule="auto"/>
              <w:jc w:val="center"/>
              <w:rPr>
                <w:rFonts w:ascii="宋体" w:hAnsi="宋体" w:cs="Arial"/>
                <w:bCs/>
                <w:color w:val="000000"/>
                <w:szCs w:val="21"/>
              </w:rPr>
            </w:pPr>
            <w:r>
              <w:rPr>
                <w:rFonts w:ascii="宋体" w:hAnsi="宋体" w:hint="eastAsia"/>
                <w:color w:val="000000"/>
                <w:szCs w:val="21"/>
              </w:rPr>
              <w:t>软件定制开发，具体要就</w:t>
            </w:r>
            <w:r>
              <w:rPr>
                <w:rFonts w:ascii="宋体" w:hAnsi="宋体" w:cs="Arial" w:hint="eastAsia"/>
                <w:bCs/>
                <w:color w:val="000000"/>
                <w:szCs w:val="21"/>
              </w:rPr>
              <w:t>详见2.3“</w:t>
            </w:r>
            <w:r>
              <w:rPr>
                <w:rFonts w:ascii="宋体" w:hAnsi="宋体" w:hint="eastAsia"/>
                <w:color w:val="000000"/>
                <w:szCs w:val="21"/>
              </w:rPr>
              <w:t>科技成果转化与知识产权服务信息化平台定制开发</w:t>
            </w:r>
            <w:r>
              <w:rPr>
                <w:rFonts w:ascii="宋体" w:hAnsi="宋体" w:cs="Arial" w:hint="eastAsia"/>
                <w:bCs/>
                <w:color w:val="000000"/>
                <w:szCs w:val="21"/>
              </w:rPr>
              <w:t>”要求。</w:t>
            </w:r>
          </w:p>
          <w:p w:rsidR="00DA5A6C" w:rsidRDefault="00DA5A6C" w:rsidP="00894F1B">
            <w:pPr>
              <w:spacing w:line="360" w:lineRule="auto"/>
              <w:jc w:val="center"/>
              <w:rPr>
                <w:rFonts w:ascii="宋体" w:hAnsi="宋体" w:cs="Arial"/>
                <w:bCs/>
                <w:color w:val="000000"/>
                <w:szCs w:val="21"/>
              </w:rPr>
            </w:pPr>
          </w:p>
        </w:tc>
        <w:tc>
          <w:tcPr>
            <w:tcW w:w="638" w:type="dxa"/>
            <w:vMerge w:val="restart"/>
            <w:vAlign w:val="center"/>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1套</w:t>
            </w:r>
          </w:p>
        </w:tc>
        <w:tc>
          <w:tcPr>
            <w:tcW w:w="1539" w:type="dxa"/>
            <w:vMerge w:val="restart"/>
            <w:vAlign w:val="center"/>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项目完成时间在签订合同后1个月内完成。</w:t>
            </w:r>
          </w:p>
        </w:tc>
      </w:tr>
      <w:tr w:rsidR="00DA5A6C" w:rsidTr="00894F1B">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2</w:t>
            </w:r>
          </w:p>
        </w:tc>
        <w:tc>
          <w:tcPr>
            <w:tcW w:w="2992" w:type="dxa"/>
          </w:tcPr>
          <w:p w:rsidR="00DA5A6C" w:rsidRDefault="00DA5A6C" w:rsidP="00894F1B">
            <w:pPr>
              <w:spacing w:line="360" w:lineRule="auto"/>
              <w:rPr>
                <w:rFonts w:ascii="宋体" w:hAnsi="宋体" w:cs="Arial"/>
                <w:bCs/>
                <w:color w:val="000000"/>
                <w:szCs w:val="21"/>
              </w:rPr>
            </w:pPr>
            <w:r>
              <w:rPr>
                <w:rFonts w:ascii="宋体" w:hAnsi="宋体" w:hint="eastAsia"/>
                <w:szCs w:val="21"/>
              </w:rPr>
              <w:t>入园企业信息库</w:t>
            </w:r>
          </w:p>
        </w:tc>
        <w:tc>
          <w:tcPr>
            <w:tcW w:w="2551" w:type="dxa"/>
            <w:vMerge/>
          </w:tcPr>
          <w:p w:rsidR="00DA5A6C" w:rsidRDefault="00DA5A6C" w:rsidP="00894F1B">
            <w:pPr>
              <w:spacing w:line="360" w:lineRule="auto"/>
              <w:rPr>
                <w:rFonts w:ascii="宋体" w:hAnsi="宋体" w:cs="Arial"/>
                <w:bCs/>
                <w:color w:val="000000"/>
                <w:szCs w:val="21"/>
              </w:rPr>
            </w:pPr>
          </w:p>
        </w:tc>
        <w:tc>
          <w:tcPr>
            <w:tcW w:w="638" w:type="dxa"/>
            <w:vMerge/>
          </w:tcPr>
          <w:p w:rsidR="00DA5A6C" w:rsidRDefault="00DA5A6C" w:rsidP="00894F1B">
            <w:pPr>
              <w:spacing w:line="360" w:lineRule="auto"/>
              <w:rPr>
                <w:rFonts w:ascii="宋体" w:hAnsi="宋体" w:cs="Arial"/>
                <w:bCs/>
                <w:color w:val="000000"/>
                <w:szCs w:val="21"/>
              </w:rPr>
            </w:pPr>
          </w:p>
        </w:tc>
        <w:tc>
          <w:tcPr>
            <w:tcW w:w="1539" w:type="dxa"/>
            <w:vMerge/>
          </w:tcPr>
          <w:p w:rsidR="00DA5A6C" w:rsidRDefault="00DA5A6C" w:rsidP="00894F1B">
            <w:pPr>
              <w:spacing w:line="360" w:lineRule="auto"/>
              <w:rPr>
                <w:rFonts w:ascii="宋体" w:hAnsi="宋体" w:cs="Arial"/>
                <w:bCs/>
                <w:color w:val="000000"/>
                <w:szCs w:val="21"/>
              </w:rPr>
            </w:pPr>
          </w:p>
        </w:tc>
      </w:tr>
      <w:tr w:rsidR="00DA5A6C" w:rsidTr="00894F1B">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3</w:t>
            </w:r>
          </w:p>
        </w:tc>
        <w:tc>
          <w:tcPr>
            <w:tcW w:w="2992" w:type="dxa"/>
          </w:tcPr>
          <w:p w:rsidR="00DA5A6C" w:rsidRDefault="00DA5A6C" w:rsidP="00894F1B">
            <w:pPr>
              <w:spacing w:line="360" w:lineRule="auto"/>
              <w:rPr>
                <w:rFonts w:ascii="宋体" w:hAnsi="宋体" w:cs="Arial"/>
                <w:bCs/>
                <w:color w:val="000000"/>
                <w:szCs w:val="21"/>
              </w:rPr>
            </w:pPr>
            <w:r>
              <w:rPr>
                <w:rFonts w:ascii="宋体" w:hAnsi="宋体" w:hint="eastAsia"/>
                <w:szCs w:val="21"/>
              </w:rPr>
              <w:t>企业需求库</w:t>
            </w:r>
          </w:p>
        </w:tc>
        <w:tc>
          <w:tcPr>
            <w:tcW w:w="2551" w:type="dxa"/>
            <w:vMerge/>
          </w:tcPr>
          <w:p w:rsidR="00DA5A6C" w:rsidRDefault="00DA5A6C" w:rsidP="00894F1B">
            <w:pPr>
              <w:spacing w:line="360" w:lineRule="auto"/>
              <w:rPr>
                <w:rFonts w:ascii="宋体" w:hAnsi="宋体" w:cs="Arial"/>
                <w:bCs/>
                <w:color w:val="000000"/>
                <w:szCs w:val="21"/>
              </w:rPr>
            </w:pPr>
          </w:p>
        </w:tc>
        <w:tc>
          <w:tcPr>
            <w:tcW w:w="638" w:type="dxa"/>
            <w:vMerge/>
          </w:tcPr>
          <w:p w:rsidR="00DA5A6C" w:rsidRDefault="00DA5A6C" w:rsidP="00894F1B">
            <w:pPr>
              <w:spacing w:line="360" w:lineRule="auto"/>
              <w:rPr>
                <w:rFonts w:ascii="宋体" w:hAnsi="宋体" w:cs="Arial"/>
                <w:bCs/>
                <w:color w:val="000000"/>
                <w:szCs w:val="21"/>
              </w:rPr>
            </w:pPr>
          </w:p>
        </w:tc>
        <w:tc>
          <w:tcPr>
            <w:tcW w:w="1539" w:type="dxa"/>
            <w:vMerge/>
          </w:tcPr>
          <w:p w:rsidR="00DA5A6C" w:rsidRDefault="00DA5A6C" w:rsidP="00894F1B">
            <w:pPr>
              <w:spacing w:line="360" w:lineRule="auto"/>
              <w:rPr>
                <w:rFonts w:ascii="宋体" w:hAnsi="宋体" w:cs="Arial"/>
                <w:bCs/>
                <w:color w:val="000000"/>
                <w:szCs w:val="21"/>
              </w:rPr>
            </w:pPr>
          </w:p>
        </w:tc>
      </w:tr>
      <w:tr w:rsidR="00DA5A6C" w:rsidTr="00894F1B">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4</w:t>
            </w:r>
          </w:p>
        </w:tc>
        <w:tc>
          <w:tcPr>
            <w:tcW w:w="2992" w:type="dxa"/>
          </w:tcPr>
          <w:p w:rsidR="00DA5A6C" w:rsidRDefault="00DA5A6C" w:rsidP="00894F1B">
            <w:pPr>
              <w:spacing w:line="360" w:lineRule="auto"/>
              <w:rPr>
                <w:rFonts w:ascii="宋体" w:hAnsi="宋体" w:cs="Arial"/>
                <w:bCs/>
                <w:color w:val="000000"/>
                <w:szCs w:val="21"/>
              </w:rPr>
            </w:pPr>
            <w:r>
              <w:rPr>
                <w:rFonts w:ascii="宋体" w:hAnsi="宋体" w:hint="eastAsia"/>
                <w:szCs w:val="21"/>
              </w:rPr>
              <w:t>项目库管理</w:t>
            </w:r>
          </w:p>
        </w:tc>
        <w:tc>
          <w:tcPr>
            <w:tcW w:w="2551" w:type="dxa"/>
            <w:vMerge/>
          </w:tcPr>
          <w:p w:rsidR="00DA5A6C" w:rsidRDefault="00DA5A6C" w:rsidP="00894F1B">
            <w:pPr>
              <w:spacing w:line="360" w:lineRule="auto"/>
              <w:rPr>
                <w:rFonts w:ascii="宋体" w:hAnsi="宋体" w:cs="Arial"/>
                <w:bCs/>
                <w:color w:val="000000"/>
                <w:szCs w:val="21"/>
              </w:rPr>
            </w:pPr>
          </w:p>
        </w:tc>
        <w:tc>
          <w:tcPr>
            <w:tcW w:w="638" w:type="dxa"/>
            <w:vMerge/>
          </w:tcPr>
          <w:p w:rsidR="00DA5A6C" w:rsidRDefault="00DA5A6C" w:rsidP="00894F1B">
            <w:pPr>
              <w:spacing w:line="360" w:lineRule="auto"/>
              <w:rPr>
                <w:rFonts w:ascii="宋体" w:hAnsi="宋体" w:cs="Arial"/>
                <w:bCs/>
                <w:color w:val="000000"/>
                <w:szCs w:val="21"/>
              </w:rPr>
            </w:pPr>
          </w:p>
        </w:tc>
        <w:tc>
          <w:tcPr>
            <w:tcW w:w="1539" w:type="dxa"/>
            <w:vMerge/>
          </w:tcPr>
          <w:p w:rsidR="00DA5A6C" w:rsidRDefault="00DA5A6C" w:rsidP="00894F1B">
            <w:pPr>
              <w:spacing w:line="360" w:lineRule="auto"/>
              <w:rPr>
                <w:rFonts w:ascii="宋体" w:hAnsi="宋体" w:cs="Arial"/>
                <w:bCs/>
                <w:color w:val="000000"/>
                <w:szCs w:val="21"/>
              </w:rPr>
            </w:pPr>
          </w:p>
        </w:tc>
      </w:tr>
      <w:tr w:rsidR="00DA5A6C" w:rsidTr="00894F1B">
        <w:trPr>
          <w:trHeight w:val="277"/>
        </w:trPr>
        <w:tc>
          <w:tcPr>
            <w:tcW w:w="802" w:type="dxa"/>
          </w:tcPr>
          <w:p w:rsidR="00DA5A6C" w:rsidRDefault="00DA5A6C" w:rsidP="00894F1B">
            <w:pPr>
              <w:spacing w:line="360" w:lineRule="auto"/>
              <w:jc w:val="center"/>
              <w:rPr>
                <w:rFonts w:ascii="宋体" w:hAnsi="宋体" w:cs="Arial"/>
                <w:bCs/>
                <w:color w:val="000000"/>
                <w:szCs w:val="21"/>
              </w:rPr>
            </w:pPr>
            <w:r>
              <w:rPr>
                <w:rFonts w:ascii="宋体" w:hAnsi="宋体" w:cs="Arial" w:hint="eastAsia"/>
                <w:bCs/>
                <w:color w:val="000000"/>
                <w:szCs w:val="21"/>
              </w:rPr>
              <w:t>5</w:t>
            </w:r>
          </w:p>
        </w:tc>
        <w:tc>
          <w:tcPr>
            <w:tcW w:w="2992" w:type="dxa"/>
          </w:tcPr>
          <w:p w:rsidR="00DA5A6C" w:rsidRDefault="00DA5A6C" w:rsidP="00894F1B">
            <w:pPr>
              <w:spacing w:line="360" w:lineRule="auto"/>
              <w:rPr>
                <w:rFonts w:ascii="宋体" w:hAnsi="宋体" w:cs="Arial"/>
                <w:bCs/>
                <w:color w:val="000000"/>
                <w:szCs w:val="21"/>
              </w:rPr>
            </w:pPr>
            <w:r>
              <w:rPr>
                <w:rFonts w:ascii="宋体" w:hAnsi="宋体" w:cs="Arial" w:hint="eastAsia"/>
                <w:bCs/>
                <w:color w:val="000000"/>
                <w:szCs w:val="21"/>
              </w:rPr>
              <w:t>专家库</w:t>
            </w:r>
          </w:p>
        </w:tc>
        <w:tc>
          <w:tcPr>
            <w:tcW w:w="2551" w:type="dxa"/>
            <w:vMerge/>
          </w:tcPr>
          <w:p w:rsidR="00DA5A6C" w:rsidRDefault="00DA5A6C" w:rsidP="00894F1B">
            <w:pPr>
              <w:spacing w:line="360" w:lineRule="auto"/>
              <w:rPr>
                <w:rFonts w:ascii="宋体" w:hAnsi="宋体" w:cs="Arial"/>
                <w:bCs/>
                <w:color w:val="000000"/>
                <w:szCs w:val="21"/>
              </w:rPr>
            </w:pPr>
          </w:p>
        </w:tc>
        <w:tc>
          <w:tcPr>
            <w:tcW w:w="638" w:type="dxa"/>
            <w:vMerge/>
          </w:tcPr>
          <w:p w:rsidR="00DA5A6C" w:rsidRDefault="00DA5A6C" w:rsidP="00894F1B">
            <w:pPr>
              <w:spacing w:line="360" w:lineRule="auto"/>
              <w:rPr>
                <w:rFonts w:ascii="宋体" w:hAnsi="宋体" w:cs="Arial"/>
                <w:bCs/>
                <w:color w:val="000000"/>
                <w:szCs w:val="21"/>
              </w:rPr>
            </w:pPr>
          </w:p>
        </w:tc>
        <w:tc>
          <w:tcPr>
            <w:tcW w:w="1539" w:type="dxa"/>
            <w:vMerge/>
          </w:tcPr>
          <w:p w:rsidR="00DA5A6C" w:rsidRDefault="00DA5A6C" w:rsidP="00894F1B">
            <w:pPr>
              <w:spacing w:line="360" w:lineRule="auto"/>
              <w:rPr>
                <w:rFonts w:ascii="宋体" w:hAnsi="宋体" w:cs="Arial"/>
                <w:bCs/>
                <w:color w:val="000000"/>
                <w:szCs w:val="21"/>
              </w:rPr>
            </w:pPr>
          </w:p>
        </w:tc>
      </w:tr>
    </w:tbl>
    <w:p w:rsidR="00DA5A6C" w:rsidRDefault="00DA5A6C" w:rsidP="00DA5A6C">
      <w:pPr>
        <w:spacing w:line="360" w:lineRule="auto"/>
        <w:rPr>
          <w:rFonts w:ascii="宋体" w:hAnsi="宋体"/>
          <w:szCs w:val="21"/>
        </w:rPr>
      </w:pPr>
    </w:p>
    <w:p w:rsidR="00DA5A6C" w:rsidRDefault="00DA5A6C" w:rsidP="00DA5A6C">
      <w:pPr>
        <w:pStyle w:val="3"/>
        <w:spacing w:before="0" w:after="0" w:line="360" w:lineRule="auto"/>
        <w:rPr>
          <w:rFonts w:ascii="宋体" w:hAnsi="宋体"/>
          <w:color w:val="000000"/>
          <w:sz w:val="28"/>
          <w:szCs w:val="24"/>
        </w:rPr>
      </w:pPr>
      <w:r>
        <w:rPr>
          <w:rFonts w:ascii="宋体" w:hAnsi="宋体" w:hint="eastAsia"/>
          <w:color w:val="000000"/>
          <w:sz w:val="28"/>
          <w:szCs w:val="24"/>
        </w:rPr>
        <w:t>2.1</w:t>
      </w:r>
      <w:bookmarkStart w:id="0" w:name="_Toc113272653"/>
      <w:bookmarkStart w:id="1" w:name="_Toc171758061"/>
      <w:bookmarkStart w:id="2" w:name="_Toc103459875"/>
      <w:bookmarkStart w:id="3" w:name="_Toc103459874"/>
      <w:r>
        <w:rPr>
          <w:rFonts w:ascii="宋体" w:hAnsi="宋体" w:hint="eastAsia"/>
          <w:color w:val="000000"/>
          <w:sz w:val="28"/>
          <w:szCs w:val="24"/>
        </w:rPr>
        <w:t>技术</w:t>
      </w:r>
      <w:bookmarkEnd w:id="0"/>
      <w:bookmarkEnd w:id="1"/>
      <w:r>
        <w:rPr>
          <w:rFonts w:ascii="宋体" w:hAnsi="宋体" w:hint="eastAsia"/>
          <w:color w:val="000000"/>
          <w:sz w:val="28"/>
          <w:szCs w:val="24"/>
        </w:rPr>
        <w:t>要求</w:t>
      </w:r>
    </w:p>
    <w:p w:rsidR="00DA5A6C" w:rsidRDefault="00DA5A6C" w:rsidP="00DA5A6C">
      <w:pPr>
        <w:pStyle w:val="152"/>
        <w:ind w:firstLine="420"/>
        <w:rPr>
          <w:rFonts w:ascii="宋体" w:hAnsi="宋体" w:cs="Times New Roman"/>
          <w:color w:val="000000"/>
          <w:sz w:val="21"/>
          <w:szCs w:val="21"/>
        </w:rPr>
      </w:pPr>
      <w:r>
        <w:rPr>
          <w:rFonts w:ascii="宋体" w:hAnsi="宋体" w:cs="Times New Roman" w:hint="eastAsia"/>
          <w:color w:val="000000"/>
          <w:sz w:val="21"/>
          <w:szCs w:val="21"/>
        </w:rPr>
        <w:t>四川西华科技园管理有限责任公司“</w:t>
      </w:r>
      <w:r>
        <w:rPr>
          <w:rFonts w:ascii="宋体" w:hAnsi="宋体" w:hint="eastAsia"/>
          <w:color w:val="000000"/>
          <w:sz w:val="21"/>
          <w:szCs w:val="21"/>
        </w:rPr>
        <w:t>科技成果转化与知识产权服务信息化平台</w:t>
      </w:r>
      <w:r>
        <w:rPr>
          <w:rFonts w:ascii="宋体" w:hAnsi="宋体" w:cs="Times New Roman"/>
          <w:color w:val="000000"/>
          <w:sz w:val="21"/>
          <w:szCs w:val="21"/>
        </w:rPr>
        <w:t>”</w:t>
      </w:r>
      <w:r>
        <w:rPr>
          <w:rFonts w:ascii="宋体" w:hAnsi="宋体" w:cs="Times New Roman" w:hint="eastAsia"/>
          <w:color w:val="000000"/>
          <w:sz w:val="21"/>
          <w:szCs w:val="21"/>
        </w:rPr>
        <w:t>应采用先进的设计思想和技术，搭建合理的架构，应用先进成熟的软硬件技术进行设计，保证系统具有较强的生命力，符合当前和未来的发展趋势。</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应用开发应采用组件技术及在数据交换上对XML的支持，使系统功能最优化，同时将整体系统内部在技术上的相互依赖性减至最低。具体包括：</w:t>
      </w:r>
    </w:p>
    <w:p w:rsidR="00DA5A6C" w:rsidRDefault="00DA5A6C" w:rsidP="00DA5A6C">
      <w:pPr>
        <w:pStyle w:val="a5"/>
        <w:numPr>
          <w:ilvl w:val="0"/>
          <w:numId w:val="1"/>
        </w:numPr>
        <w:spacing w:line="360" w:lineRule="auto"/>
        <w:ind w:firstLineChars="0"/>
        <w:rPr>
          <w:rFonts w:ascii="宋体" w:hAnsi="宋体"/>
          <w:color w:val="000000"/>
        </w:rPr>
      </w:pPr>
      <w:r>
        <w:rPr>
          <w:rFonts w:ascii="宋体" w:hAnsi="宋体" w:hint="eastAsia"/>
          <w:color w:val="000000"/>
        </w:rPr>
        <w:t>系统基于BS架构。客户端系统支持多浏览器：IE8.0、Firefox、Chrome、safari。</w:t>
      </w:r>
    </w:p>
    <w:p w:rsidR="00DA5A6C" w:rsidRDefault="00DA5A6C" w:rsidP="00DA5A6C">
      <w:pPr>
        <w:spacing w:line="360" w:lineRule="auto"/>
        <w:rPr>
          <w:rFonts w:ascii="宋体" w:hAnsi="宋体"/>
          <w:color w:val="000000"/>
        </w:rPr>
      </w:pPr>
      <w:r>
        <w:rPr>
          <w:rFonts w:ascii="宋体" w:hAnsi="宋体" w:hint="eastAsia"/>
          <w:color w:val="000000"/>
        </w:rPr>
        <w:t>2.</w:t>
      </w:r>
      <w:r>
        <w:rPr>
          <w:rFonts w:ascii="宋体" w:hAnsi="宋体" w:hint="eastAsia"/>
          <w:color w:val="000000"/>
        </w:rPr>
        <w:tab/>
        <w:t>采用面向对象组件化设计，并基于跨平台业界XML标准，独立于硬件和操作系统的开发环境；</w:t>
      </w:r>
    </w:p>
    <w:p w:rsidR="00DA5A6C" w:rsidRDefault="00DA5A6C" w:rsidP="00DA5A6C">
      <w:pPr>
        <w:spacing w:line="360" w:lineRule="auto"/>
        <w:rPr>
          <w:rFonts w:ascii="宋体" w:hAnsi="宋体"/>
          <w:color w:val="000000"/>
        </w:rPr>
      </w:pPr>
      <w:r>
        <w:rPr>
          <w:rFonts w:ascii="宋体" w:hAnsi="宋体" w:hint="eastAsia"/>
          <w:color w:val="000000"/>
        </w:rPr>
        <w:t>3.</w:t>
      </w:r>
      <w:r>
        <w:rPr>
          <w:rFonts w:ascii="宋体" w:hAnsi="宋体" w:hint="eastAsia"/>
          <w:color w:val="000000"/>
        </w:rPr>
        <w:tab/>
        <w:t>各厂商所提供的软件要求支持的服务端操作系统为WINDOWS；</w:t>
      </w:r>
    </w:p>
    <w:p w:rsidR="00DA5A6C" w:rsidRDefault="00DA5A6C" w:rsidP="00DA5A6C">
      <w:pPr>
        <w:spacing w:line="360" w:lineRule="auto"/>
        <w:rPr>
          <w:rFonts w:ascii="宋体" w:hAnsi="宋体"/>
          <w:color w:val="000000"/>
        </w:rPr>
      </w:pPr>
      <w:r>
        <w:rPr>
          <w:rFonts w:ascii="宋体" w:hAnsi="宋体" w:hint="eastAsia"/>
          <w:color w:val="000000"/>
        </w:rPr>
        <w:t>4.</w:t>
      </w:r>
      <w:r>
        <w:rPr>
          <w:rFonts w:ascii="宋体" w:hAnsi="宋体" w:hint="eastAsia"/>
          <w:color w:val="000000"/>
        </w:rPr>
        <w:tab/>
        <w:t>依照安全要求设计合理的安全架构设计；</w:t>
      </w:r>
    </w:p>
    <w:p w:rsidR="00DA5A6C" w:rsidRDefault="00DA5A6C" w:rsidP="00DA5A6C">
      <w:pPr>
        <w:spacing w:line="360" w:lineRule="auto"/>
        <w:rPr>
          <w:rFonts w:ascii="宋体" w:hAnsi="宋体"/>
          <w:color w:val="000000"/>
        </w:rPr>
      </w:pPr>
      <w:r>
        <w:rPr>
          <w:rFonts w:ascii="宋体" w:hAnsi="宋体" w:hint="eastAsia"/>
          <w:color w:val="000000"/>
        </w:rPr>
        <w:t>5.</w:t>
      </w:r>
      <w:r>
        <w:rPr>
          <w:rFonts w:ascii="宋体" w:hAnsi="宋体" w:hint="eastAsia"/>
          <w:color w:val="000000"/>
        </w:rPr>
        <w:tab/>
        <w:t>提供标准的WEB Service服务；</w:t>
      </w:r>
    </w:p>
    <w:p w:rsidR="00DA5A6C" w:rsidRDefault="00DA5A6C" w:rsidP="00DA5A6C">
      <w:pPr>
        <w:spacing w:line="360" w:lineRule="auto"/>
        <w:rPr>
          <w:rFonts w:ascii="宋体" w:hAnsi="宋体"/>
          <w:color w:val="000000"/>
          <w:szCs w:val="21"/>
        </w:rPr>
      </w:pPr>
    </w:p>
    <w:bookmarkEnd w:id="2"/>
    <w:bookmarkEnd w:id="3"/>
    <w:p w:rsidR="00DA5A6C" w:rsidRDefault="00DA5A6C" w:rsidP="00DA5A6C">
      <w:pPr>
        <w:pStyle w:val="3"/>
        <w:spacing w:before="0" w:after="0" w:line="360" w:lineRule="auto"/>
        <w:rPr>
          <w:rFonts w:ascii="宋体" w:hAnsi="宋体"/>
          <w:color w:val="000000"/>
          <w:sz w:val="28"/>
          <w:szCs w:val="28"/>
        </w:rPr>
      </w:pPr>
      <w:r>
        <w:rPr>
          <w:rFonts w:ascii="宋体" w:hAnsi="宋体" w:hint="eastAsia"/>
          <w:color w:val="000000"/>
          <w:sz w:val="28"/>
          <w:szCs w:val="28"/>
        </w:rPr>
        <w:t>2.2科技成果转化与知识产权服务信息化平台软件定制开发</w:t>
      </w:r>
    </w:p>
    <w:p w:rsidR="00DA5A6C" w:rsidRDefault="00DA5A6C" w:rsidP="00DA5A6C">
      <w:pPr>
        <w:spacing w:line="360" w:lineRule="auto"/>
        <w:rPr>
          <w:rFonts w:ascii="宋体" w:hAnsi="宋体"/>
          <w:b/>
          <w:color w:val="000000"/>
          <w:kern w:val="0"/>
          <w:sz w:val="24"/>
          <w:szCs w:val="21"/>
        </w:rPr>
      </w:pPr>
      <w:r>
        <w:rPr>
          <w:rFonts w:ascii="宋体" w:hAnsi="宋体" w:hint="eastAsia"/>
          <w:b/>
          <w:color w:val="000000"/>
          <w:kern w:val="0"/>
          <w:sz w:val="24"/>
          <w:szCs w:val="21"/>
        </w:rPr>
        <w:t xml:space="preserve"> 2.2.1科技成果转化与知识产权服务信息化平台软件定制开发功能需求</w:t>
      </w:r>
    </w:p>
    <w:p w:rsidR="00DA5A6C" w:rsidRDefault="00DA5A6C" w:rsidP="00DA5A6C">
      <w:pPr>
        <w:spacing w:line="360" w:lineRule="auto"/>
        <w:rPr>
          <w:rFonts w:ascii="宋体" w:hAnsi="宋体"/>
          <w:b/>
        </w:rPr>
      </w:pPr>
      <w:r>
        <w:rPr>
          <w:rFonts w:ascii="宋体" w:hAnsi="宋体" w:hint="eastAsia"/>
          <w:b/>
        </w:rPr>
        <w:t>（1）园区企业管理模块</w:t>
      </w:r>
    </w:p>
    <w:p w:rsidR="00DA5A6C" w:rsidRDefault="00DA5A6C" w:rsidP="00DA5A6C">
      <w:pPr>
        <w:spacing w:line="360" w:lineRule="auto"/>
        <w:ind w:firstLineChars="250" w:firstLine="525"/>
        <w:rPr>
          <w:rFonts w:ascii="宋体" w:hAnsi="宋体"/>
        </w:rPr>
      </w:pPr>
      <w:r>
        <w:rPr>
          <w:rFonts w:ascii="宋体" w:hAnsi="宋体" w:hint="eastAsia"/>
        </w:rPr>
        <w:t>分为：入园企业管理、在园企业管理、毕业企业管理3个子模块</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企业登录本系统，在线填写企业入园/毕业申请信息、并提交相关资料（</w:t>
      </w:r>
      <w:r>
        <w:rPr>
          <w:rFonts w:ascii="宋体" w:hAnsi="宋体"/>
        </w:rPr>
        <w:t>营业执照，税务登记证，和组织机构代码证</w:t>
      </w:r>
      <w:r>
        <w:rPr>
          <w:rFonts w:ascii="宋体" w:hAnsi="宋体" w:hint="eastAsia"/>
        </w:rPr>
        <w:t>或统一社会信用代码营业执照）的附件；</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lastRenderedPageBreak/>
        <w:t>★</w:t>
      </w:r>
      <w:r>
        <w:rPr>
          <w:rFonts w:ascii="宋体" w:hAnsi="宋体" w:hint="eastAsia"/>
        </w:rPr>
        <w:t>科技园审核企业入园/毕业资质；</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系统提供新增、删除、查询、修改、导入、导出、附件上传等功能；</w:t>
      </w:r>
    </w:p>
    <w:p w:rsidR="00DA5A6C" w:rsidRDefault="00DA5A6C" w:rsidP="00DA5A6C">
      <w:pPr>
        <w:spacing w:line="360" w:lineRule="auto"/>
        <w:rPr>
          <w:rFonts w:ascii="宋体" w:hAnsi="宋体"/>
          <w:b/>
        </w:rPr>
      </w:pPr>
      <w:r>
        <w:rPr>
          <w:rFonts w:ascii="宋体" w:hAnsi="宋体" w:hint="eastAsia"/>
          <w:b/>
        </w:rPr>
        <w:t>（2）科技成果与转化模块</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科技成果库收录成果名称、基本信息、持有人、所在单位、权属单位、转化方式（转让、许可、入股作价）、应用领域（医疗、卫生、交运）等；</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系统提供新增、删除、查询、修改、导入、导出、附件上传等功能；</w:t>
      </w:r>
    </w:p>
    <w:p w:rsidR="00DA5A6C" w:rsidRDefault="00DA5A6C" w:rsidP="00DA5A6C">
      <w:pPr>
        <w:spacing w:line="360" w:lineRule="auto"/>
        <w:rPr>
          <w:rFonts w:ascii="宋体" w:hAnsi="宋体"/>
          <w:b/>
        </w:rPr>
      </w:pPr>
      <w:r>
        <w:rPr>
          <w:rFonts w:ascii="宋体" w:hAnsi="宋体" w:hint="eastAsia"/>
          <w:b/>
        </w:rPr>
        <w:t>（3）企业需求库</w:t>
      </w:r>
    </w:p>
    <w:p w:rsidR="00DA5A6C" w:rsidRDefault="00DA5A6C" w:rsidP="00DA5A6C">
      <w:pPr>
        <w:spacing w:line="360" w:lineRule="auto"/>
        <w:ind w:firstLineChars="250" w:firstLine="525"/>
        <w:rPr>
          <w:rFonts w:ascii="宋体" w:hAnsi="宋体"/>
          <w:szCs w:val="21"/>
        </w:rPr>
      </w:pPr>
      <w:r>
        <w:rPr>
          <w:rFonts w:ascii="宋体" w:hAnsi="宋体" w:cs="仿宋_GB2312" w:hint="eastAsia"/>
          <w:szCs w:val="21"/>
        </w:rPr>
        <w:t>★</w:t>
      </w:r>
      <w:r>
        <w:rPr>
          <w:rFonts w:ascii="宋体" w:hAnsi="宋体" w:hint="eastAsia"/>
        </w:rPr>
        <w:t>系统登记外部或者入园企业需求信息：企业名称、类型、业务范围、</w:t>
      </w:r>
      <w:r>
        <w:rPr>
          <w:rFonts w:ascii="宋体" w:hAnsi="宋体" w:hint="eastAsia"/>
          <w:szCs w:val="21"/>
        </w:rPr>
        <w:t>注册资金、上年销售收入、企业信息化需求、科技人才需求等信息；</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系统支持导入已有的“企</w:t>
      </w:r>
      <w:r>
        <w:rPr>
          <w:rFonts w:ascii="宋体" w:hAnsi="宋体" w:hint="eastAsia"/>
          <w:szCs w:val="21"/>
        </w:rPr>
        <w:t>业需求调查表”文档资料，将原有的文档资料导入系统在线数据库；</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系统提供新增、删除、查询、修改、导入、导出、附件上传等功能；</w:t>
      </w:r>
    </w:p>
    <w:p w:rsidR="00DA5A6C" w:rsidRDefault="00DA5A6C" w:rsidP="00DA5A6C">
      <w:pPr>
        <w:spacing w:line="360" w:lineRule="auto"/>
        <w:rPr>
          <w:rFonts w:ascii="宋体" w:hAnsi="宋体"/>
          <w:b/>
        </w:rPr>
      </w:pPr>
      <w:r>
        <w:rPr>
          <w:rFonts w:ascii="宋体" w:hAnsi="宋体" w:hint="eastAsia"/>
          <w:b/>
        </w:rPr>
        <w:t>（4）项目库管理</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建设科技成果转化项目库。项目库收录的成果信息可转化的应用型科技成果信息，包括新技术、新产品、新工艺、新材料、新装置及其系统等。转化项目库将为用户提供不同层次的信息服务。</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系统录入项目名称、负责人、联系方式、项目期限等。项目可以</w:t>
      </w:r>
      <w:proofErr w:type="gramStart"/>
      <w:r>
        <w:rPr>
          <w:rFonts w:ascii="宋体" w:hAnsi="宋体" w:hint="eastAsia"/>
        </w:rPr>
        <w:t>由成果</w:t>
      </w:r>
      <w:proofErr w:type="gramEnd"/>
      <w:r>
        <w:rPr>
          <w:rFonts w:ascii="宋体" w:hAnsi="宋体" w:hint="eastAsia"/>
        </w:rPr>
        <w:t>直接转化而来。项目分为企业技术服务类和双创人才项目。</w:t>
      </w:r>
    </w:p>
    <w:p w:rsidR="00DA5A6C" w:rsidRDefault="00DA5A6C" w:rsidP="00DA5A6C">
      <w:pPr>
        <w:spacing w:line="360" w:lineRule="auto"/>
        <w:ind w:firstLineChars="250" w:firstLine="525"/>
        <w:rPr>
          <w:rFonts w:ascii="宋体" w:hAnsi="宋体"/>
        </w:rPr>
      </w:pPr>
      <w:r>
        <w:rPr>
          <w:rFonts w:ascii="宋体" w:hAnsi="宋体" w:cs="仿宋_GB2312" w:hint="eastAsia"/>
          <w:szCs w:val="21"/>
        </w:rPr>
        <w:t>★</w:t>
      </w:r>
      <w:r>
        <w:rPr>
          <w:rFonts w:ascii="宋体" w:hAnsi="宋体" w:hint="eastAsia"/>
        </w:rPr>
        <w:t>系统提供新增、删除、查询、修改、导入、导出、附件上传等功能；</w:t>
      </w:r>
    </w:p>
    <w:p w:rsidR="00DA5A6C" w:rsidRDefault="00DA5A6C" w:rsidP="00DA5A6C">
      <w:pPr>
        <w:spacing w:line="360" w:lineRule="auto"/>
        <w:rPr>
          <w:rFonts w:ascii="宋体" w:hAnsi="宋体"/>
          <w:b/>
        </w:rPr>
      </w:pPr>
      <w:r>
        <w:rPr>
          <w:rFonts w:ascii="宋体" w:hAnsi="宋体" w:hint="eastAsia"/>
          <w:b/>
        </w:rPr>
        <w:t>（5）专家库</w:t>
      </w:r>
    </w:p>
    <w:p w:rsidR="00DA5A6C" w:rsidRDefault="00DA5A6C" w:rsidP="00DA5A6C">
      <w:pPr>
        <w:spacing w:line="360" w:lineRule="auto"/>
        <w:ind w:firstLineChars="250" w:firstLine="525"/>
        <w:rPr>
          <w:rFonts w:ascii="宋体" w:hAnsi="宋体"/>
        </w:rPr>
      </w:pPr>
      <w:r>
        <w:rPr>
          <w:rFonts w:ascii="宋体" w:hAnsi="宋体" w:hint="eastAsia"/>
        </w:rPr>
        <w:t>★系统提供2个专家信息录入接口：科技</w:t>
      </w:r>
      <w:proofErr w:type="gramStart"/>
      <w:r>
        <w:rPr>
          <w:rFonts w:ascii="宋体" w:hAnsi="宋体" w:hint="eastAsia"/>
        </w:rPr>
        <w:t>园用户</w:t>
      </w:r>
      <w:proofErr w:type="gramEnd"/>
      <w:r>
        <w:rPr>
          <w:rFonts w:ascii="宋体" w:hAnsi="宋体" w:hint="eastAsia"/>
        </w:rPr>
        <w:t>录入专家信息接口、专家本人在线录入信息接口；</w:t>
      </w:r>
    </w:p>
    <w:p w:rsidR="00DA5A6C" w:rsidRDefault="00DA5A6C" w:rsidP="00DA5A6C">
      <w:pPr>
        <w:spacing w:line="360" w:lineRule="auto"/>
        <w:ind w:firstLineChars="250" w:firstLine="525"/>
        <w:rPr>
          <w:rFonts w:ascii="宋体" w:hAnsi="宋体"/>
        </w:rPr>
      </w:pPr>
      <w:r>
        <w:rPr>
          <w:rFonts w:ascii="宋体" w:hAnsi="宋体" w:hint="eastAsia"/>
        </w:rPr>
        <w:t>★为专家提供详细的学科领域分类：一级学科、二级学科；提供门类划分：培训类、技术类、工程类、评审类；</w:t>
      </w:r>
    </w:p>
    <w:p w:rsidR="00DA5A6C" w:rsidRDefault="00DA5A6C" w:rsidP="00DA5A6C">
      <w:pPr>
        <w:spacing w:line="360" w:lineRule="auto"/>
        <w:ind w:firstLineChars="250" w:firstLine="525"/>
        <w:rPr>
          <w:rFonts w:ascii="宋体" w:hAnsi="宋体"/>
        </w:rPr>
      </w:pPr>
      <w:r>
        <w:rPr>
          <w:rFonts w:ascii="宋体" w:hAnsi="宋体" w:hint="eastAsia"/>
        </w:rPr>
        <w:t>★为项目评审指派专家提供信息支撑；</w:t>
      </w:r>
    </w:p>
    <w:p w:rsidR="00DA5A6C" w:rsidRDefault="00DA5A6C" w:rsidP="00DA5A6C">
      <w:pPr>
        <w:spacing w:line="360" w:lineRule="auto"/>
        <w:ind w:firstLineChars="250" w:firstLine="525"/>
        <w:rPr>
          <w:rFonts w:ascii="宋体" w:hAnsi="宋体"/>
        </w:rPr>
      </w:pPr>
      <w:r>
        <w:rPr>
          <w:rFonts w:ascii="宋体" w:hAnsi="宋体" w:hint="eastAsia"/>
        </w:rPr>
        <w:t>★系统提供新增、删除、查询、修改、导入、导出、附件上传等功能；</w:t>
      </w:r>
    </w:p>
    <w:p w:rsidR="00DA5A6C" w:rsidRDefault="00DA5A6C" w:rsidP="00DA5A6C">
      <w:pPr>
        <w:spacing w:line="360" w:lineRule="auto"/>
        <w:rPr>
          <w:rFonts w:ascii="宋体" w:hAnsi="宋体"/>
          <w:b/>
        </w:rPr>
      </w:pPr>
      <w:r>
        <w:rPr>
          <w:rFonts w:ascii="宋体" w:hAnsi="宋体" w:hint="eastAsia"/>
          <w:b/>
        </w:rPr>
        <w:t>（6）系统管理模块</w:t>
      </w:r>
    </w:p>
    <w:p w:rsidR="00DA5A6C" w:rsidRDefault="00DA5A6C" w:rsidP="00DA5A6C">
      <w:pPr>
        <w:spacing w:line="360" w:lineRule="auto"/>
        <w:ind w:firstLineChars="250" w:firstLine="525"/>
        <w:rPr>
          <w:rFonts w:ascii="宋体" w:hAnsi="宋体"/>
        </w:rPr>
      </w:pPr>
      <w:r>
        <w:rPr>
          <w:rFonts w:ascii="宋体" w:hAnsi="宋体" w:hint="eastAsia"/>
        </w:rPr>
        <w:t>★为系统提供不同角色（用户、专家、企业）的账号提供管理功能；</w:t>
      </w:r>
    </w:p>
    <w:p w:rsidR="00DA5A6C" w:rsidRDefault="00DA5A6C" w:rsidP="00DA5A6C">
      <w:pPr>
        <w:spacing w:line="360" w:lineRule="auto"/>
        <w:ind w:firstLineChars="250" w:firstLine="525"/>
        <w:rPr>
          <w:rFonts w:ascii="宋体" w:hAnsi="宋体"/>
        </w:rPr>
      </w:pPr>
      <w:r>
        <w:rPr>
          <w:rFonts w:ascii="宋体" w:hAnsi="宋体" w:hint="eastAsia"/>
        </w:rPr>
        <w:t>★对登录账号进行有效期限管理；</w:t>
      </w:r>
    </w:p>
    <w:p w:rsidR="00DA5A6C" w:rsidRDefault="00DA5A6C" w:rsidP="00DA5A6C">
      <w:pPr>
        <w:spacing w:line="360" w:lineRule="auto"/>
        <w:ind w:firstLineChars="250" w:firstLine="525"/>
        <w:rPr>
          <w:rFonts w:ascii="宋体" w:hAnsi="宋体"/>
        </w:rPr>
      </w:pPr>
      <w:r>
        <w:rPr>
          <w:rFonts w:ascii="宋体" w:hAnsi="宋体" w:hint="eastAsia"/>
        </w:rPr>
        <w:t>★提供新增、删除、查询、修改功能；</w:t>
      </w:r>
    </w:p>
    <w:p w:rsidR="00DA5A6C" w:rsidRDefault="00DA5A6C" w:rsidP="00DA5A6C">
      <w:pPr>
        <w:spacing w:line="360" w:lineRule="auto"/>
        <w:ind w:firstLineChars="98" w:firstLine="207"/>
        <w:rPr>
          <w:rFonts w:ascii="宋体" w:hAnsi="宋体"/>
          <w:b/>
          <w:color w:val="000000"/>
          <w:kern w:val="0"/>
          <w:szCs w:val="21"/>
        </w:rPr>
      </w:pPr>
    </w:p>
    <w:p w:rsidR="00DA5A6C" w:rsidRDefault="00DA5A6C" w:rsidP="00DA5A6C">
      <w:pPr>
        <w:spacing w:line="360" w:lineRule="auto"/>
        <w:rPr>
          <w:rFonts w:ascii="宋体" w:hAnsi="宋体"/>
          <w:b/>
          <w:color w:val="000000"/>
          <w:kern w:val="0"/>
          <w:szCs w:val="21"/>
        </w:rPr>
      </w:pPr>
      <w:r>
        <w:rPr>
          <w:rFonts w:ascii="宋体" w:hAnsi="宋体" w:hint="eastAsia"/>
          <w:b/>
          <w:color w:val="000000"/>
          <w:kern w:val="0"/>
          <w:szCs w:val="21"/>
        </w:rPr>
        <w:t>2.2.2定制开发技术要求</w:t>
      </w:r>
    </w:p>
    <w:p w:rsidR="00DA5A6C" w:rsidRDefault="00DA5A6C" w:rsidP="00DA5A6C">
      <w:pPr>
        <w:pStyle w:val="1"/>
        <w:spacing w:line="360" w:lineRule="auto"/>
        <w:ind w:firstLineChars="0" w:firstLine="0"/>
        <w:rPr>
          <w:rFonts w:ascii="宋体" w:hAnsi="宋体"/>
          <w:b/>
          <w:color w:val="000000"/>
          <w:szCs w:val="21"/>
        </w:rPr>
      </w:pPr>
      <w:r>
        <w:rPr>
          <w:rFonts w:ascii="宋体" w:hAnsi="宋体" w:hint="eastAsia"/>
          <w:color w:val="000000"/>
          <w:sz w:val="24"/>
        </w:rPr>
        <w:t xml:space="preserve"> </w:t>
      </w:r>
      <w:r>
        <w:rPr>
          <w:rFonts w:ascii="宋体" w:hAnsi="宋体" w:hint="eastAsia"/>
          <w:b/>
          <w:color w:val="000000"/>
          <w:szCs w:val="21"/>
        </w:rPr>
        <w:t>（一）技术标准</w:t>
      </w:r>
    </w:p>
    <w:p w:rsidR="00DA5A6C" w:rsidRDefault="00DA5A6C" w:rsidP="00DA5A6C">
      <w:pPr>
        <w:spacing w:line="360" w:lineRule="auto"/>
        <w:rPr>
          <w:rFonts w:ascii="宋体" w:hAnsi="宋体"/>
          <w:color w:val="000000"/>
          <w:szCs w:val="21"/>
        </w:rPr>
      </w:pPr>
      <w:r>
        <w:rPr>
          <w:rFonts w:ascii="宋体" w:hAnsi="宋体" w:hint="eastAsia"/>
          <w:color w:val="000000"/>
          <w:szCs w:val="21"/>
        </w:rPr>
        <w:t xml:space="preserve">    1.</w:t>
      </w:r>
      <w:r>
        <w:rPr>
          <w:rFonts w:ascii="宋体" w:hAnsi="宋体" w:cs="仿宋_GB2312" w:hint="eastAsia"/>
          <w:szCs w:val="21"/>
        </w:rPr>
        <w:t>★</w:t>
      </w:r>
      <w:r>
        <w:rPr>
          <w:rFonts w:ascii="宋体" w:hAnsi="宋体" w:hint="eastAsia"/>
          <w:color w:val="000000"/>
          <w:szCs w:val="21"/>
        </w:rPr>
        <w:t>软件环境通用性好：适用主流windows、</w:t>
      </w:r>
      <w:proofErr w:type="spellStart"/>
      <w:r>
        <w:rPr>
          <w:rFonts w:ascii="宋体" w:hAnsi="宋体" w:hint="eastAsia"/>
          <w:color w:val="000000"/>
          <w:szCs w:val="21"/>
        </w:rPr>
        <w:t>linux</w:t>
      </w:r>
      <w:proofErr w:type="spellEnd"/>
      <w:r>
        <w:rPr>
          <w:rFonts w:ascii="宋体" w:hAnsi="宋体" w:hint="eastAsia"/>
          <w:color w:val="000000"/>
          <w:szCs w:val="21"/>
        </w:rPr>
        <w:t>、</w:t>
      </w:r>
      <w:proofErr w:type="spellStart"/>
      <w:r>
        <w:rPr>
          <w:rFonts w:ascii="宋体" w:hAnsi="宋体" w:hint="eastAsia"/>
          <w:color w:val="000000"/>
          <w:szCs w:val="21"/>
        </w:rPr>
        <w:t>unix</w:t>
      </w:r>
      <w:proofErr w:type="spellEnd"/>
      <w:r>
        <w:rPr>
          <w:rFonts w:ascii="宋体" w:hAnsi="宋体" w:hint="eastAsia"/>
          <w:color w:val="000000"/>
          <w:szCs w:val="21"/>
        </w:rPr>
        <w:t>环境下主流数据库，支持主流的双机集群环境，与应用软件无关，不需对数据中的应用做任何修改。与数据中表的结构无关，且无任何限制。对数据备份完整：如TABLES（表）、DIAGRAMS（关系图）、VIEWS（视图）、USERS（用户）、ROLES、RULES等均能自动备份。。</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s="仿宋_GB2312" w:hint="eastAsia"/>
          <w:szCs w:val="21"/>
        </w:rPr>
        <w:t>★</w:t>
      </w:r>
      <w:r>
        <w:rPr>
          <w:rFonts w:ascii="宋体" w:hAnsi="宋体" w:hint="eastAsia"/>
          <w:color w:val="000000"/>
          <w:szCs w:val="21"/>
        </w:rPr>
        <w:t>支持分布式的资源录入模式，</w:t>
      </w:r>
      <w:proofErr w:type="gramStart"/>
      <w:r>
        <w:rPr>
          <w:rFonts w:ascii="宋体" w:hAnsi="宋体" w:hint="eastAsia"/>
          <w:color w:val="000000"/>
          <w:szCs w:val="21"/>
        </w:rPr>
        <w:t>各资源</w:t>
      </w:r>
      <w:proofErr w:type="gramEnd"/>
      <w:r>
        <w:rPr>
          <w:rFonts w:ascii="宋体" w:hAnsi="宋体" w:hint="eastAsia"/>
          <w:color w:val="000000"/>
          <w:szCs w:val="21"/>
        </w:rPr>
        <w:t>录入人员在同时工作时，互不干扰。</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cs="仿宋_GB2312" w:hint="eastAsia"/>
          <w:szCs w:val="21"/>
        </w:rPr>
        <w:t>★</w:t>
      </w:r>
      <w:r>
        <w:rPr>
          <w:rFonts w:ascii="宋体" w:hAnsi="宋体" w:hint="eastAsia"/>
          <w:color w:val="000000"/>
          <w:szCs w:val="21"/>
        </w:rPr>
        <w:t>支持资源的批量导入：系统支持原有资源的批量导入，通过后台把整理好的资源元数据以WORD表格的形式批量导入到后台数据库，导入后可提供批量审核、单条审核和不审核直接发布功能。</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4.数据库备份/恢复：支持服务器数据自动备份，为数据库的使用提供安全保障。</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5.具有资源导出功能：具有导出数据库中所有资源的所有元数据信息，包括自定义和修饰元数据的功能；</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6.多服务器负载均衡：支持多服务器负载均衡功能，处理访问量的高并发。</w:t>
      </w:r>
    </w:p>
    <w:p w:rsidR="00DA5A6C" w:rsidRDefault="00DA5A6C" w:rsidP="00DA5A6C">
      <w:pPr>
        <w:spacing w:line="360" w:lineRule="auto"/>
        <w:ind w:firstLineChars="200" w:firstLine="420"/>
        <w:rPr>
          <w:rFonts w:ascii="宋体" w:hAnsi="宋体"/>
          <w:color w:val="000000"/>
          <w:szCs w:val="21"/>
        </w:rPr>
      </w:pPr>
    </w:p>
    <w:p w:rsidR="00DA5A6C" w:rsidRDefault="00DA5A6C" w:rsidP="00DA5A6C">
      <w:pPr>
        <w:spacing w:line="360" w:lineRule="auto"/>
        <w:rPr>
          <w:rFonts w:ascii="宋体" w:hAnsi="宋体"/>
          <w:b/>
          <w:color w:val="000000"/>
          <w:szCs w:val="21"/>
        </w:rPr>
      </w:pPr>
      <w:r>
        <w:rPr>
          <w:rFonts w:ascii="宋体" w:hAnsi="宋体" w:hint="eastAsia"/>
          <w:b/>
          <w:color w:val="000000"/>
          <w:szCs w:val="21"/>
        </w:rPr>
        <w:t>（二）运行界面要求</w:t>
      </w:r>
    </w:p>
    <w:p w:rsidR="00DA5A6C" w:rsidRDefault="00DA5A6C" w:rsidP="00DA5A6C">
      <w:pPr>
        <w:spacing w:line="360" w:lineRule="auto"/>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ab/>
        <w:t>1.使用界面必须直观明了、简单方便，操作简便，达到傻瓜式操作，用户使用体验好。</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2.能灵活地定义参数和处理规则，使其符合工作要求。</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3.具有联机在线帮助功能，帮助信息使用中文且清晰、易理解。</w:t>
      </w:r>
    </w:p>
    <w:p w:rsidR="00DA5A6C" w:rsidRDefault="00DA5A6C" w:rsidP="00DA5A6C">
      <w:pPr>
        <w:spacing w:line="360" w:lineRule="auto"/>
        <w:ind w:firstLine="420"/>
        <w:rPr>
          <w:rFonts w:ascii="宋体" w:hAnsi="宋体"/>
          <w:color w:val="000000"/>
          <w:szCs w:val="21"/>
        </w:rPr>
      </w:pPr>
    </w:p>
    <w:p w:rsidR="00DA5A6C" w:rsidRDefault="00DA5A6C" w:rsidP="00DA5A6C">
      <w:pPr>
        <w:spacing w:line="360" w:lineRule="auto"/>
        <w:rPr>
          <w:rFonts w:ascii="宋体" w:hAnsi="宋体"/>
          <w:b/>
          <w:color w:val="000000"/>
          <w:szCs w:val="21"/>
        </w:rPr>
      </w:pPr>
      <w:r>
        <w:rPr>
          <w:rFonts w:ascii="宋体" w:hAnsi="宋体" w:hint="eastAsia"/>
          <w:b/>
          <w:color w:val="000000"/>
          <w:szCs w:val="21"/>
        </w:rPr>
        <w:t>(三)其他要求</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1.本项目为专门针对科技成果转化与知识产权服务信息化平台软件定制开发项目，要求本项目在合同签订后1个月内完成并提供上线服务。</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2.中标单位需派专人常驻西华大学，现场完成本软件系统的需求调研、开发、测试、集成工作，以及完成该软件系统涉及的数据收集、整理、导入工作。</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3.为了本项目能实现招标学校预期的效果，投标方应详细说明如何实现</w:t>
      </w:r>
      <w:proofErr w:type="gramStart"/>
      <w:r>
        <w:rPr>
          <w:rFonts w:ascii="宋体" w:hAnsi="宋体" w:hint="eastAsia"/>
          <w:color w:val="000000"/>
          <w:szCs w:val="21"/>
        </w:rPr>
        <w:t>本需求</w:t>
      </w:r>
      <w:proofErr w:type="gramEnd"/>
      <w:r>
        <w:rPr>
          <w:rFonts w:ascii="宋体" w:hAnsi="宋体" w:hint="eastAsia"/>
          <w:color w:val="000000"/>
          <w:szCs w:val="21"/>
        </w:rPr>
        <w:t>中的要求项，若有不清楚的地方，请向项目招标单位技术人员咨询，在项目实施的过程中，所有未明确的地方，在实施和验收过程中，均以用户方的理解为准。</w:t>
      </w:r>
    </w:p>
    <w:p w:rsidR="00DA5A6C" w:rsidRDefault="00DA5A6C" w:rsidP="00DA5A6C">
      <w:pPr>
        <w:spacing w:line="360" w:lineRule="auto"/>
        <w:ind w:firstLine="420"/>
        <w:rPr>
          <w:rFonts w:ascii="宋体" w:hAnsi="宋体"/>
          <w:color w:val="000000"/>
          <w:szCs w:val="21"/>
        </w:rPr>
      </w:pPr>
      <w:r>
        <w:rPr>
          <w:rFonts w:ascii="宋体" w:hAnsi="宋体" w:hint="eastAsia"/>
          <w:color w:val="000000"/>
          <w:szCs w:val="21"/>
        </w:rPr>
        <w:t>4.投标单位能提供完善和快捷的后期服务。由于本系统的数据量大，用户数多，使用逻</w:t>
      </w:r>
      <w:r>
        <w:rPr>
          <w:rFonts w:ascii="宋体" w:hAnsi="宋体" w:hint="eastAsia"/>
          <w:color w:val="000000"/>
          <w:szCs w:val="21"/>
        </w:rPr>
        <w:lastRenderedPageBreak/>
        <w:t>辑复杂，因此，要求中标单位在软件开发完成及上线运行后，能提供完善的培训及技术支持服务。</w:t>
      </w:r>
    </w:p>
    <w:p w:rsidR="00DA5A6C" w:rsidRDefault="00DA5A6C" w:rsidP="00DA5A6C">
      <w:pPr>
        <w:spacing w:line="360" w:lineRule="auto"/>
        <w:ind w:firstLine="420"/>
        <w:rPr>
          <w:rFonts w:ascii="宋体" w:hAnsi="宋体"/>
          <w:color w:val="000000"/>
          <w:szCs w:val="21"/>
        </w:rPr>
      </w:pPr>
    </w:p>
    <w:p w:rsidR="00DA5A6C" w:rsidRDefault="00DA5A6C" w:rsidP="00DA5A6C">
      <w:pPr>
        <w:pStyle w:val="3"/>
        <w:spacing w:before="0" w:after="0" w:line="360" w:lineRule="auto"/>
        <w:rPr>
          <w:rFonts w:ascii="宋体" w:hAnsi="宋体"/>
          <w:color w:val="000000"/>
          <w:sz w:val="28"/>
          <w:szCs w:val="24"/>
        </w:rPr>
      </w:pPr>
      <w:r>
        <w:rPr>
          <w:rFonts w:ascii="宋体" w:hAnsi="宋体" w:hint="eastAsia"/>
          <w:color w:val="000000"/>
          <w:sz w:val="28"/>
          <w:szCs w:val="24"/>
        </w:rPr>
        <w:t>2.3项目工期</w:t>
      </w:r>
    </w:p>
    <w:p w:rsidR="00DA5A6C" w:rsidRDefault="00DA5A6C" w:rsidP="00DA5A6C">
      <w:pPr>
        <w:spacing w:line="360" w:lineRule="auto"/>
        <w:ind w:firstLine="420"/>
        <w:rPr>
          <w:rFonts w:ascii="宋体" w:hAnsi="宋体"/>
          <w:color w:val="000000"/>
        </w:rPr>
      </w:pPr>
      <w:r>
        <w:rPr>
          <w:rFonts w:ascii="宋体" w:hAnsi="宋体" w:hint="eastAsia"/>
          <w:color w:val="000000"/>
        </w:rPr>
        <w:t>自合同签订之日起，30日内分期完成项目实施、初验、终验等。</w:t>
      </w:r>
    </w:p>
    <w:p w:rsidR="00DA5A6C" w:rsidRDefault="00DA5A6C" w:rsidP="00DA5A6C">
      <w:pPr>
        <w:spacing w:line="360" w:lineRule="auto"/>
        <w:ind w:firstLine="420"/>
        <w:rPr>
          <w:rFonts w:ascii="宋体" w:hAnsi="宋体"/>
          <w:color w:val="000000"/>
        </w:rPr>
      </w:pPr>
    </w:p>
    <w:p w:rsidR="00DA5A6C" w:rsidRDefault="00DA5A6C" w:rsidP="00DA5A6C">
      <w:pPr>
        <w:pStyle w:val="3"/>
        <w:spacing w:before="0" w:after="0" w:line="360" w:lineRule="auto"/>
        <w:rPr>
          <w:rFonts w:ascii="宋体" w:hAnsi="宋体"/>
          <w:color w:val="000000"/>
          <w:sz w:val="28"/>
          <w:szCs w:val="24"/>
        </w:rPr>
      </w:pPr>
      <w:r>
        <w:rPr>
          <w:rFonts w:ascii="宋体" w:hAnsi="宋体" w:hint="eastAsia"/>
          <w:color w:val="000000"/>
          <w:sz w:val="28"/>
          <w:szCs w:val="24"/>
        </w:rPr>
        <w:t>2.</w:t>
      </w:r>
      <w:bookmarkStart w:id="4" w:name="_Toc133934387"/>
      <w:bookmarkStart w:id="5" w:name="_Toc157777417"/>
      <w:bookmarkStart w:id="6" w:name="_Toc155262112"/>
      <w:bookmarkStart w:id="7" w:name="_Toc133506231"/>
      <w:bookmarkStart w:id="8" w:name="_Toc222923583"/>
      <w:r>
        <w:rPr>
          <w:rFonts w:ascii="宋体" w:hAnsi="宋体" w:hint="eastAsia"/>
          <w:color w:val="000000"/>
          <w:sz w:val="28"/>
          <w:szCs w:val="24"/>
        </w:rPr>
        <w:t>4培训</w:t>
      </w:r>
      <w:bookmarkEnd w:id="4"/>
      <w:bookmarkEnd w:id="5"/>
      <w:bookmarkEnd w:id="6"/>
      <w:bookmarkEnd w:id="7"/>
      <w:r>
        <w:rPr>
          <w:rFonts w:ascii="宋体" w:hAnsi="宋体" w:hint="eastAsia"/>
          <w:color w:val="000000"/>
          <w:sz w:val="28"/>
          <w:szCs w:val="24"/>
        </w:rPr>
        <w:t>要求</w:t>
      </w:r>
      <w:bookmarkEnd w:id="8"/>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培训应贯串于整个项目的实施过程中，包括在从项目准备、研发到项目运行的全过程中。提供详细的培训方案。需要提供以下几方面关于培训的描述：</w:t>
      </w:r>
    </w:p>
    <w:p w:rsidR="00DA5A6C" w:rsidRDefault="00DA5A6C" w:rsidP="00DA5A6C">
      <w:pPr>
        <w:spacing w:line="360" w:lineRule="auto"/>
        <w:ind w:firstLineChars="200" w:firstLine="420"/>
        <w:rPr>
          <w:rFonts w:ascii="宋体" w:hAnsi="宋体"/>
          <w:color w:val="000000"/>
          <w:szCs w:val="21"/>
        </w:rPr>
      </w:pPr>
      <w:bookmarkStart w:id="9" w:name="_Toc113272565"/>
      <w:bookmarkStart w:id="10" w:name="_Toc113272697"/>
      <w:r>
        <w:rPr>
          <w:rFonts w:ascii="宋体" w:hAnsi="宋体" w:hint="eastAsia"/>
          <w:color w:val="000000"/>
          <w:szCs w:val="21"/>
        </w:rPr>
        <w:t>1.运行管理培训</w:t>
      </w:r>
      <w:bookmarkEnd w:id="9"/>
      <w:bookmarkEnd w:id="10"/>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为了使西华大学的相关人员掌握有关应用系统的使用、维护和管理方法，达到能独立进行管理、故障处理、日常测试和维护等工作的目的，应进行系统的技术培训，以保证所建设的系统能够正常、安全、平稳地运行。</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2.培训要求：</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投标人派出的培训教师应具有丰富的教学经验和应用经验；</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所有的培训教师必须用中文授课；</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培训地点：西华大学现场</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3.培训方式：</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包括课堂讲解、上机操作和实际工作的参与。</w:t>
      </w:r>
    </w:p>
    <w:p w:rsidR="00DA5A6C" w:rsidRDefault="00DA5A6C" w:rsidP="00DA5A6C">
      <w:pPr>
        <w:spacing w:line="360" w:lineRule="auto"/>
        <w:ind w:firstLineChars="200" w:firstLine="420"/>
        <w:rPr>
          <w:rFonts w:ascii="宋体" w:hAnsi="宋体"/>
          <w:color w:val="000000"/>
          <w:szCs w:val="21"/>
        </w:rPr>
      </w:pPr>
    </w:p>
    <w:p w:rsidR="00DA5A6C" w:rsidRDefault="00DA5A6C" w:rsidP="00DA5A6C">
      <w:pPr>
        <w:pStyle w:val="3"/>
        <w:spacing w:before="0" w:after="0" w:line="360" w:lineRule="auto"/>
        <w:rPr>
          <w:rFonts w:ascii="宋体" w:hAnsi="宋体"/>
          <w:color w:val="000000"/>
          <w:sz w:val="28"/>
          <w:szCs w:val="24"/>
        </w:rPr>
      </w:pPr>
      <w:bookmarkStart w:id="11" w:name="_Toc222923584"/>
      <w:r>
        <w:rPr>
          <w:rFonts w:ascii="宋体" w:hAnsi="宋体" w:hint="eastAsia"/>
          <w:color w:val="000000"/>
          <w:sz w:val="28"/>
          <w:szCs w:val="24"/>
        </w:rPr>
        <w:t>2.5服务保障与承诺</w:t>
      </w:r>
      <w:bookmarkEnd w:id="11"/>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投标人应保证该项目按时正式稳定地运行，并承诺提供免费服务时间。</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投标人应根据对西华大学相关业务运做的规律来有计划地制定服务保障体系。</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西华大学提供充分考虑使用者利益的技术支持及售后服务模式。</w:t>
      </w:r>
    </w:p>
    <w:p w:rsidR="00DA5A6C" w:rsidRDefault="00DA5A6C" w:rsidP="00DA5A6C">
      <w:pPr>
        <w:spacing w:line="360" w:lineRule="auto"/>
        <w:ind w:firstLineChars="200" w:firstLine="420"/>
        <w:rPr>
          <w:rFonts w:ascii="宋体" w:hAnsi="宋体"/>
          <w:color w:val="000000"/>
          <w:szCs w:val="21"/>
        </w:rPr>
      </w:pPr>
    </w:p>
    <w:p w:rsidR="00DA5A6C" w:rsidRDefault="00DA5A6C" w:rsidP="00DA5A6C">
      <w:pPr>
        <w:pStyle w:val="3"/>
        <w:spacing w:before="0" w:after="0" w:line="360" w:lineRule="auto"/>
        <w:rPr>
          <w:rFonts w:ascii="宋体" w:hAnsi="宋体"/>
          <w:color w:val="000000"/>
          <w:sz w:val="28"/>
          <w:szCs w:val="24"/>
        </w:rPr>
      </w:pPr>
      <w:bookmarkStart w:id="12" w:name="_Toc157914092"/>
      <w:bookmarkStart w:id="13" w:name="_Toc222923585"/>
      <w:r>
        <w:rPr>
          <w:rFonts w:ascii="宋体" w:hAnsi="宋体" w:hint="eastAsia"/>
          <w:color w:val="000000"/>
          <w:sz w:val="28"/>
          <w:szCs w:val="24"/>
        </w:rPr>
        <w:lastRenderedPageBreak/>
        <w:t>2.6成果移交</w:t>
      </w:r>
      <w:bookmarkEnd w:id="12"/>
      <w:bookmarkEnd w:id="13"/>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1.交付成果和文档资料</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在本期项目的开发过程中和交付使用后，要求将各个阶段产生的全面、规范的成果和文档资料交付给西华大学，而且要提供明确的交付清单。同时，成果和文档资料必须符合软件工程的相关要求。要交付的成果和文档资料主要包括以下部分：</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1) 可运行的系统。</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2.版权归属及使用要求：</w:t>
      </w:r>
    </w:p>
    <w:p w:rsidR="00DA5A6C" w:rsidRDefault="00DA5A6C" w:rsidP="00DA5A6C">
      <w:pPr>
        <w:spacing w:line="360" w:lineRule="auto"/>
        <w:ind w:firstLineChars="200" w:firstLine="420"/>
        <w:rPr>
          <w:rFonts w:ascii="宋体" w:hAnsi="宋体"/>
          <w:szCs w:val="21"/>
        </w:rPr>
      </w:pPr>
      <w:r>
        <w:rPr>
          <w:rFonts w:ascii="宋体" w:hAnsi="宋体" w:hint="eastAsia"/>
          <w:szCs w:val="21"/>
        </w:rPr>
        <w:t>该项目形成的系统软件与数据等的知识产权，</w:t>
      </w:r>
      <w:proofErr w:type="gramStart"/>
      <w:r>
        <w:rPr>
          <w:rFonts w:ascii="宋体" w:hAnsi="宋体" w:hint="eastAsia"/>
          <w:szCs w:val="21"/>
        </w:rPr>
        <w:t>归西华</w:t>
      </w:r>
      <w:proofErr w:type="gramEnd"/>
      <w:r>
        <w:rPr>
          <w:rFonts w:ascii="宋体" w:hAnsi="宋体" w:hint="eastAsia"/>
          <w:szCs w:val="21"/>
        </w:rPr>
        <w:t>大学所有。</w:t>
      </w:r>
    </w:p>
    <w:p w:rsidR="00DA5A6C" w:rsidRDefault="00DA5A6C" w:rsidP="00DA5A6C">
      <w:pPr>
        <w:spacing w:line="360" w:lineRule="auto"/>
        <w:ind w:firstLineChars="200" w:firstLine="420"/>
        <w:rPr>
          <w:rFonts w:ascii="宋体" w:hAnsi="宋体"/>
          <w:szCs w:val="21"/>
        </w:rPr>
      </w:pPr>
    </w:p>
    <w:p w:rsidR="00DA5A6C" w:rsidRDefault="00DA5A6C" w:rsidP="00DA5A6C">
      <w:pPr>
        <w:pStyle w:val="3"/>
        <w:spacing w:before="0" w:after="0" w:line="360" w:lineRule="auto"/>
        <w:rPr>
          <w:rFonts w:ascii="宋体" w:hAnsi="宋体"/>
          <w:color w:val="000000"/>
          <w:sz w:val="28"/>
          <w:szCs w:val="24"/>
        </w:rPr>
      </w:pPr>
      <w:r>
        <w:rPr>
          <w:rFonts w:ascii="宋体" w:hAnsi="宋体" w:hint="eastAsia"/>
          <w:color w:val="000000"/>
          <w:sz w:val="28"/>
          <w:szCs w:val="24"/>
        </w:rPr>
        <w:t>2.7项目验收</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1.项目总体完成以后，须向招标方提交项目验收申请，招标方组织专业工作组对项目进行验收；</w:t>
      </w:r>
    </w:p>
    <w:p w:rsidR="00DA5A6C" w:rsidRDefault="00DA5A6C" w:rsidP="00DA5A6C">
      <w:pPr>
        <w:spacing w:line="360" w:lineRule="auto"/>
        <w:ind w:firstLineChars="200" w:firstLine="420"/>
        <w:rPr>
          <w:rFonts w:ascii="宋体" w:hAnsi="宋体"/>
          <w:color w:val="000000"/>
          <w:szCs w:val="21"/>
        </w:rPr>
      </w:pPr>
      <w:r>
        <w:rPr>
          <w:rFonts w:ascii="宋体" w:hAnsi="宋体" w:hint="eastAsia"/>
          <w:color w:val="000000"/>
          <w:szCs w:val="21"/>
        </w:rPr>
        <w:t>2.招标方在收到项目验收申请的5个工作日内，组织专家验收，并向中标方提供项目验收报告。</w:t>
      </w:r>
    </w:p>
    <w:p w:rsidR="00DA5A6C" w:rsidRDefault="00DA5A6C" w:rsidP="00DA5A6C">
      <w:pPr>
        <w:pStyle w:val="a6"/>
        <w:widowControl/>
        <w:snapToGrid w:val="0"/>
        <w:spacing w:before="0" w:beforeAutospacing="0" w:after="0" w:afterAutospacing="0" w:line="360" w:lineRule="auto"/>
        <w:ind w:right="362"/>
        <w:jc w:val="both"/>
        <w:rPr>
          <w:sz w:val="22"/>
          <w:szCs w:val="22"/>
        </w:rPr>
      </w:pPr>
    </w:p>
    <w:p w:rsidR="00DA5A6C" w:rsidRDefault="00DA5A6C" w:rsidP="00DA5A6C">
      <w:pPr>
        <w:pStyle w:val="a6"/>
        <w:widowControl/>
        <w:snapToGrid w:val="0"/>
        <w:spacing w:before="0" w:beforeAutospacing="0" w:after="0" w:afterAutospacing="0" w:line="360" w:lineRule="auto"/>
        <w:ind w:right="362"/>
        <w:jc w:val="both"/>
        <w:rPr>
          <w:rFonts w:hint="eastAsia"/>
          <w:sz w:val="22"/>
          <w:szCs w:val="22"/>
        </w:rPr>
      </w:pPr>
      <w:r>
        <w:rPr>
          <w:rFonts w:hint="eastAsia"/>
          <w:sz w:val="22"/>
          <w:szCs w:val="22"/>
        </w:rPr>
        <w:t>附件二</w:t>
      </w:r>
      <w:r>
        <w:rPr>
          <w:rFonts w:hint="eastAsia"/>
          <w:sz w:val="22"/>
          <w:szCs w:val="22"/>
        </w:rPr>
        <w:t xml:space="preserve">: </w:t>
      </w:r>
      <w:r>
        <w:rPr>
          <w:rFonts w:hint="eastAsia"/>
          <w:sz w:val="22"/>
          <w:szCs w:val="22"/>
        </w:rPr>
        <w:t>综合评分明细表</w:t>
      </w:r>
    </w:p>
    <w:p w:rsidR="00DA5A6C" w:rsidRDefault="00DA5A6C" w:rsidP="00DA5A6C">
      <w:pPr>
        <w:pStyle w:val="a6"/>
        <w:widowControl/>
        <w:snapToGrid w:val="0"/>
        <w:spacing w:before="0" w:beforeAutospacing="0" w:after="0" w:afterAutospacing="0" w:line="360" w:lineRule="auto"/>
        <w:ind w:left="362" w:right="362" w:firstLine="66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248"/>
        <w:gridCol w:w="709"/>
        <w:gridCol w:w="4224"/>
        <w:gridCol w:w="1984"/>
      </w:tblGrid>
      <w:tr w:rsidR="00DA5A6C" w:rsidTr="00894F1B">
        <w:trPr>
          <w:trHeight w:val="450"/>
        </w:trPr>
        <w:tc>
          <w:tcPr>
            <w:tcW w:w="908" w:type="dxa"/>
            <w:vAlign w:val="center"/>
          </w:tcPr>
          <w:p w:rsidR="00DA5A6C" w:rsidRDefault="00DA5A6C" w:rsidP="00894F1B">
            <w:pPr>
              <w:adjustRightInd w:val="0"/>
              <w:snapToGrid w:val="0"/>
              <w:spacing w:line="360" w:lineRule="exact"/>
              <w:ind w:leftChars="-184" w:left="-386"/>
              <w:jc w:val="left"/>
              <w:rPr>
                <w:rFonts w:ascii="宋体" w:hAnsi="宋体" w:cs="宋体" w:hint="eastAsia"/>
                <w:szCs w:val="21"/>
              </w:rPr>
            </w:pPr>
            <w:r>
              <w:rPr>
                <w:rFonts w:ascii="宋体" w:hAnsi="宋体" w:cs="宋体" w:hint="eastAsia"/>
                <w:szCs w:val="21"/>
              </w:rPr>
              <w:t xml:space="preserve">   序号</w:t>
            </w:r>
          </w:p>
        </w:tc>
        <w:tc>
          <w:tcPr>
            <w:tcW w:w="124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评分因素</w:t>
            </w:r>
            <w:r>
              <w:rPr>
                <w:rFonts w:ascii="宋体" w:hAnsi="宋体" w:cs="宋体" w:hint="eastAsia"/>
                <w:szCs w:val="21"/>
              </w:rPr>
              <w:br/>
              <w:t>及权重</w:t>
            </w:r>
          </w:p>
        </w:tc>
        <w:tc>
          <w:tcPr>
            <w:tcW w:w="709"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分值</w:t>
            </w:r>
          </w:p>
        </w:tc>
        <w:tc>
          <w:tcPr>
            <w:tcW w:w="4224"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评分标准</w:t>
            </w:r>
          </w:p>
        </w:tc>
        <w:tc>
          <w:tcPr>
            <w:tcW w:w="1984"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说明</w:t>
            </w:r>
          </w:p>
        </w:tc>
      </w:tr>
      <w:tr w:rsidR="00DA5A6C" w:rsidTr="00894F1B">
        <w:trPr>
          <w:trHeight w:val="900"/>
        </w:trPr>
        <w:tc>
          <w:tcPr>
            <w:tcW w:w="90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1</w:t>
            </w:r>
          </w:p>
        </w:tc>
        <w:tc>
          <w:tcPr>
            <w:tcW w:w="124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报价30%</w:t>
            </w:r>
          </w:p>
        </w:tc>
        <w:tc>
          <w:tcPr>
            <w:tcW w:w="709"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30</w:t>
            </w:r>
          </w:p>
        </w:tc>
        <w:tc>
          <w:tcPr>
            <w:tcW w:w="4224"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1、满足招标文件要求且投标价格最低的投标报价为评标基准价，其价格分为满分。其他投标人的价格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按照下列公式计算：投标报价得分=(评标基准价÷投标报价)×30%×100。</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r w:rsidR="00DA5A6C" w:rsidTr="00894F1B">
        <w:trPr>
          <w:trHeight w:val="1390"/>
        </w:trPr>
        <w:tc>
          <w:tcPr>
            <w:tcW w:w="90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2</w:t>
            </w:r>
          </w:p>
        </w:tc>
        <w:tc>
          <w:tcPr>
            <w:tcW w:w="124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技术指标和配置对招标文件的响应性48%</w:t>
            </w:r>
          </w:p>
        </w:tc>
        <w:tc>
          <w:tcPr>
            <w:tcW w:w="709"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48</w:t>
            </w:r>
          </w:p>
        </w:tc>
        <w:tc>
          <w:tcPr>
            <w:tcW w:w="4224" w:type="dxa"/>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所有技术指标都实质性满足招标文件要求的得60分；</w:t>
            </w:r>
          </w:p>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1、带“★”的技术指标有1条不满足要求，则该项得0分</w:t>
            </w:r>
          </w:p>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2、未加注“★”的技术指标，每有1条负偏</w:t>
            </w:r>
            <w:r>
              <w:rPr>
                <w:rFonts w:ascii="宋体" w:hAnsi="宋体" w:cs="宋体" w:hint="eastAsia"/>
                <w:szCs w:val="21"/>
              </w:rPr>
              <w:lastRenderedPageBreak/>
              <w:t>离的扣3分，累计有3条以上（含3条）技术指标负偏离的，则该项得0分。</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r w:rsidR="00DA5A6C" w:rsidTr="00894F1B">
        <w:trPr>
          <w:trHeight w:val="890"/>
        </w:trPr>
        <w:tc>
          <w:tcPr>
            <w:tcW w:w="908" w:type="dxa"/>
            <w:vMerge w:val="restart"/>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3</w:t>
            </w:r>
          </w:p>
        </w:tc>
        <w:tc>
          <w:tcPr>
            <w:tcW w:w="1248" w:type="dxa"/>
            <w:vMerge w:val="restart"/>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质量保障及信誉15%</w:t>
            </w:r>
          </w:p>
        </w:tc>
        <w:tc>
          <w:tcPr>
            <w:tcW w:w="709" w:type="dxa"/>
            <w:vMerge w:val="restart"/>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15</w:t>
            </w:r>
          </w:p>
        </w:tc>
        <w:tc>
          <w:tcPr>
            <w:tcW w:w="4224" w:type="dxa"/>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投标人通过ISO9001国际质量管理体系认证，且认证适用范围包含“计算机软件开发或服务”的得3分。</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r w:rsidR="00DA5A6C" w:rsidTr="00894F1B">
        <w:trPr>
          <w:trHeight w:val="700"/>
        </w:trPr>
        <w:tc>
          <w:tcPr>
            <w:tcW w:w="908"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1248"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709"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4224" w:type="dxa"/>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投标人提供已取得的软件著作权证书，每提供一个得1分，最多得4分。</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r w:rsidR="00DA5A6C" w:rsidTr="00894F1B">
        <w:trPr>
          <w:trHeight w:val="700"/>
        </w:trPr>
        <w:tc>
          <w:tcPr>
            <w:tcW w:w="908"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1248"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709" w:type="dxa"/>
            <w:vMerge/>
            <w:vAlign w:val="center"/>
          </w:tcPr>
          <w:p w:rsidR="00DA5A6C" w:rsidRDefault="00DA5A6C" w:rsidP="00894F1B">
            <w:pPr>
              <w:adjustRightInd w:val="0"/>
              <w:snapToGrid w:val="0"/>
              <w:spacing w:line="360" w:lineRule="exact"/>
              <w:jc w:val="left"/>
              <w:rPr>
                <w:rFonts w:ascii="宋体" w:hAnsi="宋体" w:cs="宋体" w:hint="eastAsia"/>
                <w:szCs w:val="21"/>
              </w:rPr>
            </w:pPr>
          </w:p>
        </w:tc>
        <w:tc>
          <w:tcPr>
            <w:tcW w:w="4224" w:type="dxa"/>
          </w:tcPr>
          <w:p w:rsidR="00DA5A6C" w:rsidRDefault="00DA5A6C" w:rsidP="00894F1B">
            <w:pPr>
              <w:widowControl/>
              <w:adjustRightInd w:val="0"/>
              <w:snapToGrid w:val="0"/>
              <w:spacing w:line="360" w:lineRule="exact"/>
              <w:jc w:val="left"/>
              <w:rPr>
                <w:rFonts w:ascii="宋体" w:hAnsi="宋体" w:cs="宋体" w:hint="eastAsia"/>
                <w:szCs w:val="21"/>
              </w:rPr>
            </w:pPr>
            <w:r>
              <w:rPr>
                <w:rFonts w:ascii="宋体" w:hAnsi="宋体" w:cs="宋体" w:hint="eastAsia"/>
                <w:szCs w:val="21"/>
              </w:rPr>
              <w:t>投标人需提供在近两年以来做过软件开发或服务类的合同，每提供一份合同得2分，最多得8分。</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r w:rsidR="00DA5A6C" w:rsidTr="00894F1B">
        <w:trPr>
          <w:trHeight w:val="450"/>
        </w:trPr>
        <w:tc>
          <w:tcPr>
            <w:tcW w:w="90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4</w:t>
            </w:r>
          </w:p>
        </w:tc>
        <w:tc>
          <w:tcPr>
            <w:tcW w:w="124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售后服务6%</w:t>
            </w:r>
          </w:p>
        </w:tc>
        <w:tc>
          <w:tcPr>
            <w:tcW w:w="709"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6</w:t>
            </w:r>
          </w:p>
        </w:tc>
        <w:tc>
          <w:tcPr>
            <w:tcW w:w="4224" w:type="dxa"/>
            <w:vAlign w:val="center"/>
          </w:tcPr>
          <w:p w:rsidR="00DA5A6C" w:rsidRDefault="00DA5A6C" w:rsidP="00DA5A6C">
            <w:pPr>
              <w:widowControl/>
              <w:numPr>
                <w:ilvl w:val="0"/>
                <w:numId w:val="2"/>
              </w:numPr>
              <w:adjustRightInd w:val="0"/>
              <w:snapToGrid w:val="0"/>
              <w:spacing w:line="360" w:lineRule="exact"/>
              <w:jc w:val="left"/>
              <w:rPr>
                <w:rFonts w:ascii="宋体" w:hAnsi="宋体" w:cs="宋体" w:hint="eastAsia"/>
                <w:szCs w:val="21"/>
              </w:rPr>
            </w:pPr>
            <w:r>
              <w:rPr>
                <w:rFonts w:ascii="宋体" w:hAnsi="宋体" w:cs="宋体" w:hint="eastAsia"/>
                <w:szCs w:val="21"/>
              </w:rPr>
              <w:t>本项目质保期为1年（含1年）以上的得1分，每增加一年加1分，最多得3分。</w:t>
            </w:r>
          </w:p>
          <w:p w:rsidR="00DA5A6C" w:rsidRDefault="00DA5A6C" w:rsidP="00DA5A6C">
            <w:pPr>
              <w:widowControl/>
              <w:numPr>
                <w:ilvl w:val="0"/>
                <w:numId w:val="2"/>
              </w:numPr>
              <w:adjustRightInd w:val="0"/>
              <w:snapToGrid w:val="0"/>
              <w:spacing w:line="360" w:lineRule="exact"/>
              <w:jc w:val="left"/>
              <w:rPr>
                <w:rFonts w:ascii="宋体" w:hAnsi="宋体" w:cs="宋体" w:hint="eastAsia"/>
                <w:szCs w:val="21"/>
              </w:rPr>
            </w:pPr>
            <w:r>
              <w:rPr>
                <w:rFonts w:ascii="宋体" w:hAnsi="宋体" w:cs="宋体" w:hint="eastAsia"/>
                <w:szCs w:val="21"/>
              </w:rPr>
              <w:t>根据培训的人员安排、内容、次数、方式等进行打分，针对项目特征全面保障实施要求完成采购能提供优于学校要求的培训计划的得3分，基本达到项目培训要求的得1分，各方</w:t>
            </w:r>
            <w:proofErr w:type="gramStart"/>
            <w:r>
              <w:rPr>
                <w:rFonts w:ascii="宋体" w:hAnsi="宋体" w:cs="宋体" w:hint="eastAsia"/>
                <w:szCs w:val="21"/>
              </w:rPr>
              <w:t>面安排</w:t>
            </w:r>
            <w:proofErr w:type="gramEnd"/>
            <w:r>
              <w:rPr>
                <w:rFonts w:ascii="宋体" w:hAnsi="宋体" w:cs="宋体" w:hint="eastAsia"/>
                <w:szCs w:val="21"/>
              </w:rPr>
              <w:t>不足不能完全达到培训要求的得0分</w:t>
            </w:r>
          </w:p>
        </w:tc>
        <w:tc>
          <w:tcPr>
            <w:tcW w:w="1984" w:type="dxa"/>
          </w:tcPr>
          <w:p w:rsidR="00DA5A6C" w:rsidRDefault="00DA5A6C" w:rsidP="00894F1B">
            <w:pPr>
              <w:widowControl/>
              <w:adjustRightInd w:val="0"/>
              <w:snapToGrid w:val="0"/>
              <w:spacing w:line="360" w:lineRule="exact"/>
              <w:jc w:val="left"/>
              <w:rPr>
                <w:rFonts w:ascii="宋体" w:hAnsi="宋体" w:cs="宋体" w:hint="eastAsia"/>
                <w:szCs w:val="21"/>
              </w:rPr>
            </w:pPr>
          </w:p>
        </w:tc>
      </w:tr>
      <w:tr w:rsidR="00DA5A6C" w:rsidTr="00894F1B">
        <w:trPr>
          <w:trHeight w:val="675"/>
        </w:trPr>
        <w:tc>
          <w:tcPr>
            <w:tcW w:w="90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5</w:t>
            </w:r>
          </w:p>
        </w:tc>
        <w:tc>
          <w:tcPr>
            <w:tcW w:w="1248"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投标文件的规范性1%</w:t>
            </w:r>
          </w:p>
        </w:tc>
        <w:tc>
          <w:tcPr>
            <w:tcW w:w="709"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1</w:t>
            </w:r>
          </w:p>
        </w:tc>
        <w:tc>
          <w:tcPr>
            <w:tcW w:w="4224" w:type="dxa"/>
            <w:vAlign w:val="center"/>
          </w:tcPr>
          <w:p w:rsidR="00DA5A6C" w:rsidRDefault="00DA5A6C" w:rsidP="00894F1B">
            <w:pPr>
              <w:adjustRightInd w:val="0"/>
              <w:snapToGrid w:val="0"/>
              <w:spacing w:line="360" w:lineRule="exact"/>
              <w:jc w:val="left"/>
              <w:rPr>
                <w:rFonts w:ascii="宋体" w:hAnsi="宋体" w:cs="宋体" w:hint="eastAsia"/>
                <w:szCs w:val="21"/>
              </w:rPr>
            </w:pPr>
            <w:r>
              <w:rPr>
                <w:rFonts w:ascii="宋体" w:hAnsi="宋体" w:cs="宋体" w:hint="eastAsia"/>
                <w:szCs w:val="21"/>
              </w:rPr>
              <w:t>投标文件制作规范，没有细微偏差情形的得1分；有一项细微偏差扣0.5分，直至该项分值扣完为止。</w:t>
            </w:r>
          </w:p>
        </w:tc>
        <w:tc>
          <w:tcPr>
            <w:tcW w:w="1984" w:type="dxa"/>
          </w:tcPr>
          <w:p w:rsidR="00DA5A6C" w:rsidRDefault="00DA5A6C" w:rsidP="00894F1B">
            <w:pPr>
              <w:adjustRightInd w:val="0"/>
              <w:snapToGrid w:val="0"/>
              <w:spacing w:line="360" w:lineRule="exact"/>
              <w:jc w:val="left"/>
              <w:rPr>
                <w:rFonts w:ascii="宋体" w:hAnsi="宋体" w:cs="宋体" w:hint="eastAsia"/>
                <w:szCs w:val="21"/>
              </w:rPr>
            </w:pPr>
          </w:p>
        </w:tc>
      </w:tr>
    </w:tbl>
    <w:p w:rsidR="000B5C74" w:rsidRPr="00DA5A6C" w:rsidRDefault="000B5C74">
      <w:bookmarkStart w:id="14" w:name="_GoBack"/>
      <w:bookmarkEnd w:id="14"/>
    </w:p>
    <w:sectPr w:rsidR="000B5C74" w:rsidRPr="00DA5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124D6"/>
    <w:multiLevelType w:val="multilevel"/>
    <w:tmpl w:val="35A124D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6A6D98"/>
    <w:multiLevelType w:val="singleLevel"/>
    <w:tmpl w:val="566A6D9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6C"/>
    <w:rsid w:val="000B5C74"/>
    <w:rsid w:val="00DA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AD190-D66F-4FE8-8392-B899C5C5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DA5A6C"/>
    <w:pPr>
      <w:widowControl w:val="0"/>
      <w:jc w:val="both"/>
    </w:pPr>
    <w:rPr>
      <w:rFonts w:ascii="Calibri" w:eastAsia="宋体" w:hAnsi="Calibri" w:cs="Times New Roman"/>
      <w:szCs w:val="24"/>
    </w:rPr>
  </w:style>
  <w:style w:type="paragraph" w:styleId="3">
    <w:name w:val="heading 3"/>
    <w:basedOn w:val="a"/>
    <w:next w:val="a"/>
    <w:link w:val="30"/>
    <w:qFormat/>
    <w:rsid w:val="00DA5A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DA5A6C"/>
    <w:rPr>
      <w:rFonts w:ascii="Calibri" w:eastAsia="宋体" w:hAnsi="Calibri" w:cs="Times New Roman"/>
      <w:b/>
      <w:bCs/>
      <w:sz w:val="32"/>
      <w:szCs w:val="32"/>
    </w:rPr>
  </w:style>
  <w:style w:type="character" w:styleId="a4">
    <w:name w:val="Strong"/>
    <w:uiPriority w:val="22"/>
    <w:qFormat/>
    <w:rsid w:val="00DA5A6C"/>
    <w:rPr>
      <w:b/>
    </w:rPr>
  </w:style>
  <w:style w:type="paragraph" w:styleId="a5">
    <w:name w:val="List Paragraph"/>
    <w:basedOn w:val="a"/>
    <w:uiPriority w:val="99"/>
    <w:qFormat/>
    <w:rsid w:val="00DA5A6C"/>
    <w:pPr>
      <w:ind w:firstLineChars="200" w:firstLine="420"/>
    </w:pPr>
    <w:rPr>
      <w:szCs w:val="22"/>
    </w:rPr>
  </w:style>
  <w:style w:type="paragraph" w:styleId="a6">
    <w:name w:val="Normal (Web)"/>
    <w:basedOn w:val="a"/>
    <w:uiPriority w:val="99"/>
    <w:rsid w:val="00DA5A6C"/>
    <w:pPr>
      <w:spacing w:before="100" w:beforeAutospacing="1" w:after="100" w:afterAutospacing="1"/>
      <w:jc w:val="left"/>
    </w:pPr>
    <w:rPr>
      <w:kern w:val="0"/>
      <w:sz w:val="24"/>
    </w:rPr>
  </w:style>
  <w:style w:type="paragraph" w:customStyle="1" w:styleId="1">
    <w:name w:val="列出段落1"/>
    <w:basedOn w:val="a"/>
    <w:qFormat/>
    <w:rsid w:val="00DA5A6C"/>
    <w:pPr>
      <w:ind w:firstLineChars="200" w:firstLine="420"/>
    </w:pPr>
    <w:rPr>
      <w:rFonts w:ascii="Times New Roman" w:hAnsi="Times New Roman"/>
    </w:rPr>
  </w:style>
  <w:style w:type="paragraph" w:customStyle="1" w:styleId="152">
    <w:name w:val="样式 小四 行距: 1.5 倍行距 首行缩进:  2 字符"/>
    <w:basedOn w:val="a"/>
    <w:qFormat/>
    <w:rsid w:val="00DA5A6C"/>
    <w:pPr>
      <w:spacing w:line="360" w:lineRule="auto"/>
      <w:ind w:firstLineChars="200" w:firstLine="480"/>
    </w:pPr>
    <w:rPr>
      <w:rFonts w:ascii="Times New Roman" w:hAnsi="Times New Roman" w:cs="宋体"/>
      <w:sz w:val="24"/>
      <w:szCs w:val="20"/>
    </w:rPr>
  </w:style>
  <w:style w:type="paragraph" w:styleId="a0">
    <w:name w:val="Body Text"/>
    <w:basedOn w:val="a"/>
    <w:link w:val="a7"/>
    <w:uiPriority w:val="99"/>
    <w:semiHidden/>
    <w:unhideWhenUsed/>
    <w:rsid w:val="00DA5A6C"/>
    <w:pPr>
      <w:spacing w:after="120"/>
    </w:pPr>
  </w:style>
  <w:style w:type="character" w:customStyle="1" w:styleId="a7">
    <w:name w:val="正文文本 字符"/>
    <w:basedOn w:val="a1"/>
    <w:link w:val="a0"/>
    <w:uiPriority w:val="99"/>
    <w:semiHidden/>
    <w:rsid w:val="00DA5A6C"/>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姚群</dc:creator>
  <cp:keywords/>
  <dc:description/>
  <cp:lastModifiedBy>姚群</cp:lastModifiedBy>
  <cp:revision>1</cp:revision>
  <dcterms:created xsi:type="dcterms:W3CDTF">2017-12-12T01:24:00Z</dcterms:created>
  <dcterms:modified xsi:type="dcterms:W3CDTF">2017-12-12T01:25:00Z</dcterms:modified>
</cp:coreProperties>
</file>